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71472" w14:textId="77777777" w:rsidR="00855080" w:rsidRPr="00F84FDF" w:rsidRDefault="00855080" w:rsidP="00855080">
      <w:pPr>
        <w:tabs>
          <w:tab w:val="left" w:pos="1418"/>
        </w:tabs>
        <w:jc w:val="right"/>
        <w:rPr>
          <w:sz w:val="22"/>
          <w:szCs w:val="22"/>
        </w:rPr>
      </w:pPr>
      <w:bookmarkStart w:id="0" w:name="_GoBack"/>
      <w:bookmarkEnd w:id="0"/>
      <w:r w:rsidRPr="00F84FDF">
        <w:rPr>
          <w:sz w:val="22"/>
          <w:szCs w:val="22"/>
        </w:rPr>
        <w:t>Приложение № 1</w:t>
      </w:r>
    </w:p>
    <w:p w14:paraId="0B7826E5" w14:textId="77777777" w:rsidR="00855080" w:rsidRPr="00F84FDF" w:rsidRDefault="00855080" w:rsidP="00855080">
      <w:pPr>
        <w:tabs>
          <w:tab w:val="left" w:pos="1418"/>
        </w:tabs>
        <w:jc w:val="right"/>
        <w:rPr>
          <w:sz w:val="22"/>
          <w:szCs w:val="22"/>
        </w:rPr>
      </w:pPr>
      <w:r w:rsidRPr="00F84FDF">
        <w:rPr>
          <w:sz w:val="22"/>
          <w:szCs w:val="22"/>
        </w:rPr>
        <w:t>к приказу ООО «ЯГК»</w:t>
      </w:r>
    </w:p>
    <w:p w14:paraId="1B78CBA0" w14:textId="77777777" w:rsidR="00855080" w:rsidRPr="00F84FDF" w:rsidRDefault="00855080" w:rsidP="00855080">
      <w:pPr>
        <w:tabs>
          <w:tab w:val="left" w:pos="1418"/>
        </w:tabs>
        <w:jc w:val="right"/>
        <w:rPr>
          <w:sz w:val="22"/>
          <w:szCs w:val="22"/>
        </w:rPr>
      </w:pPr>
      <w:r w:rsidRPr="00F84FDF">
        <w:rPr>
          <w:sz w:val="22"/>
          <w:szCs w:val="22"/>
        </w:rPr>
        <w:t>от «___» ______ 20__ г. № _____</w:t>
      </w:r>
    </w:p>
    <w:p w14:paraId="042887F4" w14:textId="77777777" w:rsidR="00855080" w:rsidRPr="00F84FDF" w:rsidRDefault="00855080" w:rsidP="00855080">
      <w:pPr>
        <w:jc w:val="right"/>
        <w:rPr>
          <w:i/>
          <w:sz w:val="22"/>
          <w:szCs w:val="22"/>
        </w:rPr>
      </w:pPr>
      <w:r w:rsidRPr="00F84FDF">
        <w:rPr>
          <w:i/>
          <w:sz w:val="22"/>
          <w:szCs w:val="22"/>
        </w:rPr>
        <w:t xml:space="preserve">(применяется для потребителей, расположенных </w:t>
      </w:r>
    </w:p>
    <w:p w14:paraId="21F4526A" w14:textId="77777777" w:rsidR="00855080" w:rsidRPr="00F84FDF" w:rsidRDefault="00855080" w:rsidP="00855080">
      <w:pPr>
        <w:jc w:val="right"/>
        <w:rPr>
          <w:i/>
          <w:sz w:val="22"/>
          <w:szCs w:val="22"/>
        </w:rPr>
      </w:pPr>
      <w:r w:rsidRPr="00F84FDF">
        <w:rPr>
          <w:i/>
          <w:sz w:val="22"/>
          <w:szCs w:val="22"/>
        </w:rPr>
        <w:t>в технологически изолированной территориальной зоне)</w:t>
      </w:r>
    </w:p>
    <w:p w14:paraId="350A7DE2" w14:textId="77777777" w:rsidR="00855080" w:rsidRPr="00F84FDF" w:rsidRDefault="00855080" w:rsidP="00855080">
      <w:pPr>
        <w:tabs>
          <w:tab w:val="left" w:pos="0"/>
        </w:tabs>
        <w:jc w:val="both"/>
        <w:rPr>
          <w:sz w:val="22"/>
          <w:szCs w:val="22"/>
        </w:rPr>
      </w:pPr>
    </w:p>
    <w:p w14:paraId="6E8C049D" w14:textId="77777777" w:rsidR="00855080" w:rsidRPr="00F84FDF" w:rsidRDefault="00855080" w:rsidP="00855080">
      <w:pPr>
        <w:tabs>
          <w:tab w:val="left" w:pos="0"/>
        </w:tabs>
        <w:jc w:val="both"/>
        <w:rPr>
          <w:sz w:val="22"/>
          <w:szCs w:val="22"/>
        </w:rPr>
      </w:pPr>
    </w:p>
    <w:p w14:paraId="0C9A001C" w14:textId="77777777" w:rsidR="00855080" w:rsidRPr="00F84FDF" w:rsidRDefault="00855080" w:rsidP="00855080">
      <w:pPr>
        <w:tabs>
          <w:tab w:val="left" w:pos="0"/>
        </w:tabs>
        <w:jc w:val="center"/>
        <w:rPr>
          <w:b/>
          <w:sz w:val="22"/>
          <w:szCs w:val="22"/>
        </w:rPr>
      </w:pPr>
      <w:r w:rsidRPr="00F84FDF">
        <w:rPr>
          <w:b/>
          <w:sz w:val="22"/>
          <w:szCs w:val="22"/>
        </w:rPr>
        <w:t>ДОГОВОР № ______</w:t>
      </w:r>
    </w:p>
    <w:p w14:paraId="0B02FC6E" w14:textId="77777777" w:rsidR="00855080" w:rsidRPr="00F84FDF" w:rsidRDefault="00855080" w:rsidP="00855080">
      <w:pPr>
        <w:jc w:val="center"/>
        <w:rPr>
          <w:b/>
          <w:sz w:val="22"/>
          <w:szCs w:val="22"/>
        </w:rPr>
      </w:pPr>
      <w:r w:rsidRPr="00F84FDF">
        <w:rPr>
          <w:b/>
          <w:sz w:val="22"/>
          <w:szCs w:val="22"/>
        </w:rPr>
        <w:t xml:space="preserve">энергоснабжения </w:t>
      </w:r>
    </w:p>
    <w:p w14:paraId="0C9ABBAA" w14:textId="77777777" w:rsidR="00855080" w:rsidRPr="00F84FDF" w:rsidRDefault="00855080" w:rsidP="00855080">
      <w:pPr>
        <w:jc w:val="both"/>
        <w:rPr>
          <w:sz w:val="22"/>
          <w:szCs w:val="22"/>
        </w:rPr>
      </w:pPr>
    </w:p>
    <w:p w14:paraId="271E28F9" w14:textId="743EA36E" w:rsidR="00855080" w:rsidRPr="00F84FDF" w:rsidRDefault="00855080" w:rsidP="00855080">
      <w:pPr>
        <w:jc w:val="both"/>
        <w:rPr>
          <w:sz w:val="22"/>
          <w:szCs w:val="22"/>
        </w:rPr>
      </w:pPr>
      <w:r>
        <w:rPr>
          <w:sz w:val="22"/>
          <w:szCs w:val="22"/>
        </w:rPr>
        <w:t>г. Якутск</w:t>
      </w:r>
      <w:r w:rsidR="00810725">
        <w:rPr>
          <w:sz w:val="22"/>
          <w:szCs w:val="22"/>
        </w:rPr>
        <w:tab/>
      </w:r>
      <w:r w:rsidR="00810725">
        <w:rPr>
          <w:sz w:val="22"/>
          <w:szCs w:val="22"/>
        </w:rPr>
        <w:tab/>
      </w:r>
      <w:r w:rsidR="00810725">
        <w:rPr>
          <w:sz w:val="22"/>
          <w:szCs w:val="22"/>
        </w:rPr>
        <w:tab/>
      </w:r>
      <w:r w:rsidR="00810725">
        <w:rPr>
          <w:sz w:val="22"/>
          <w:szCs w:val="22"/>
        </w:rPr>
        <w:tab/>
      </w:r>
      <w:r w:rsidR="00810725">
        <w:rPr>
          <w:sz w:val="22"/>
          <w:szCs w:val="22"/>
        </w:rPr>
        <w:tab/>
      </w:r>
      <w:r w:rsidR="00810725">
        <w:rPr>
          <w:sz w:val="22"/>
          <w:szCs w:val="22"/>
        </w:rPr>
        <w:tab/>
      </w:r>
      <w:r w:rsidR="00810725">
        <w:rPr>
          <w:sz w:val="22"/>
          <w:szCs w:val="22"/>
        </w:rPr>
        <w:tab/>
      </w:r>
      <w:r w:rsidR="00810725">
        <w:rPr>
          <w:sz w:val="22"/>
          <w:szCs w:val="22"/>
        </w:rPr>
        <w:tab/>
      </w:r>
      <w:r w:rsidR="00810725">
        <w:rPr>
          <w:sz w:val="22"/>
          <w:szCs w:val="22"/>
        </w:rPr>
        <w:tab/>
      </w:r>
      <w:r w:rsidRPr="00F84FDF">
        <w:rPr>
          <w:sz w:val="22"/>
          <w:szCs w:val="22"/>
        </w:rPr>
        <w:t>«__</w:t>
      </w:r>
      <w:r w:rsidR="00810725">
        <w:rPr>
          <w:sz w:val="22"/>
          <w:szCs w:val="22"/>
        </w:rPr>
        <w:t>_</w:t>
      </w:r>
      <w:r w:rsidRPr="00F84FDF">
        <w:rPr>
          <w:sz w:val="22"/>
          <w:szCs w:val="22"/>
        </w:rPr>
        <w:t>_» _</w:t>
      </w:r>
      <w:r w:rsidR="00810725">
        <w:rPr>
          <w:sz w:val="22"/>
          <w:szCs w:val="22"/>
        </w:rPr>
        <w:t>_</w:t>
      </w:r>
      <w:r w:rsidRPr="00F84FDF">
        <w:rPr>
          <w:sz w:val="22"/>
          <w:szCs w:val="22"/>
        </w:rPr>
        <w:t>______ 20__ г.</w:t>
      </w:r>
    </w:p>
    <w:p w14:paraId="4B16A57C" w14:textId="77777777" w:rsidR="00855080" w:rsidRPr="00F84FDF" w:rsidRDefault="00855080" w:rsidP="00855080">
      <w:pPr>
        <w:jc w:val="both"/>
        <w:rPr>
          <w:sz w:val="22"/>
          <w:szCs w:val="22"/>
        </w:rPr>
      </w:pPr>
    </w:p>
    <w:p w14:paraId="3ED75565" w14:textId="77777777" w:rsidR="00855080" w:rsidRPr="00F84FDF" w:rsidRDefault="00855080" w:rsidP="00855080">
      <w:pPr>
        <w:ind w:firstLine="567"/>
        <w:jc w:val="both"/>
        <w:rPr>
          <w:sz w:val="22"/>
          <w:szCs w:val="22"/>
        </w:rPr>
      </w:pPr>
      <w:r w:rsidRPr="00F84FDF">
        <w:rPr>
          <w:b/>
          <w:sz w:val="22"/>
          <w:szCs w:val="22"/>
        </w:rPr>
        <w:t>Общество с ограниченной ответственностью «Якутская генерирующая компания» (ООО «ЯГК»)</w:t>
      </w:r>
      <w:r w:rsidRPr="00F84FDF">
        <w:rPr>
          <w:sz w:val="22"/>
          <w:szCs w:val="22"/>
        </w:rPr>
        <w:t>, именуемое в дальнейшем «Гарантирующий поставщик», в лице ____________________________________, действующего на основании ___________________________, с одной стороны, и</w:t>
      </w:r>
    </w:p>
    <w:p w14:paraId="65F3EB3E" w14:textId="77777777" w:rsidR="00855080" w:rsidRPr="00F84FDF" w:rsidRDefault="00855080" w:rsidP="00855080">
      <w:pPr>
        <w:ind w:firstLine="567"/>
        <w:jc w:val="both"/>
        <w:rPr>
          <w:sz w:val="22"/>
          <w:szCs w:val="22"/>
        </w:rPr>
      </w:pPr>
      <w:r w:rsidRPr="00F84FDF">
        <w:rPr>
          <w:b/>
          <w:sz w:val="22"/>
          <w:szCs w:val="22"/>
        </w:rPr>
        <w:t>___________________________________________</w:t>
      </w:r>
      <w:r w:rsidRPr="00F84FDF">
        <w:rPr>
          <w:sz w:val="22"/>
          <w:szCs w:val="22"/>
        </w:rPr>
        <w:t>,</w:t>
      </w:r>
      <w:r w:rsidRPr="00F84FDF">
        <w:rPr>
          <w:rFonts w:eastAsia="Calibri"/>
          <w:sz w:val="22"/>
          <w:szCs w:val="22"/>
          <w:lang w:eastAsia="en-US"/>
        </w:rPr>
        <w:t xml:space="preserve"> </w:t>
      </w:r>
      <w:r w:rsidRPr="00F84FDF">
        <w:rPr>
          <w:sz w:val="22"/>
          <w:szCs w:val="22"/>
        </w:rPr>
        <w:t xml:space="preserve">именуемое в дальнейшем «Потребитель», в лице ____________________________________, действующего на основании ___________________________, с другой стороны, </w:t>
      </w:r>
    </w:p>
    <w:p w14:paraId="59948469" w14:textId="77777777" w:rsidR="00855080" w:rsidRPr="00F84FDF" w:rsidRDefault="00855080" w:rsidP="00855080">
      <w:pPr>
        <w:ind w:firstLine="567"/>
        <w:jc w:val="both"/>
        <w:rPr>
          <w:sz w:val="22"/>
          <w:szCs w:val="22"/>
        </w:rPr>
      </w:pPr>
      <w:r w:rsidRPr="00F84FDF">
        <w:rPr>
          <w:sz w:val="22"/>
          <w:szCs w:val="22"/>
        </w:rPr>
        <w:t xml:space="preserve">в дальнейшем вместе именуемые «стороны», а по отдельности «сторона», </w:t>
      </w:r>
    </w:p>
    <w:p w14:paraId="31A896A6" w14:textId="77777777" w:rsidR="00855080" w:rsidRPr="00F84FDF" w:rsidRDefault="00855080" w:rsidP="00855080">
      <w:pPr>
        <w:ind w:firstLine="567"/>
        <w:jc w:val="both"/>
        <w:rPr>
          <w:sz w:val="22"/>
          <w:szCs w:val="22"/>
        </w:rPr>
      </w:pPr>
      <w:r w:rsidRPr="00F84FDF">
        <w:rPr>
          <w:sz w:val="22"/>
          <w:szCs w:val="22"/>
        </w:rPr>
        <w:t>заключили настоящий договор энергоснабжения (далее – договор) о нижеследующем:</w:t>
      </w:r>
    </w:p>
    <w:p w14:paraId="2BA8245D" w14:textId="77777777" w:rsidR="00855080" w:rsidRPr="00F84FDF" w:rsidRDefault="00855080" w:rsidP="00855080">
      <w:pPr>
        <w:jc w:val="both"/>
        <w:rPr>
          <w:sz w:val="22"/>
          <w:szCs w:val="22"/>
        </w:rPr>
      </w:pPr>
    </w:p>
    <w:p w14:paraId="6C87D741" w14:textId="77777777" w:rsidR="00855080" w:rsidRPr="00F84FDF" w:rsidRDefault="00855080" w:rsidP="008958B9">
      <w:pPr>
        <w:pStyle w:val="af4"/>
        <w:numPr>
          <w:ilvl w:val="0"/>
          <w:numId w:val="5"/>
        </w:numPr>
        <w:ind w:left="0" w:firstLine="0"/>
        <w:jc w:val="center"/>
        <w:rPr>
          <w:sz w:val="22"/>
          <w:szCs w:val="22"/>
        </w:rPr>
      </w:pPr>
      <w:r w:rsidRPr="00F84FDF">
        <w:rPr>
          <w:b/>
          <w:sz w:val="22"/>
          <w:szCs w:val="22"/>
        </w:rPr>
        <w:t>ПРЕДМЕТ ДОГОВОРА</w:t>
      </w:r>
    </w:p>
    <w:p w14:paraId="3259BFCA" w14:textId="77777777" w:rsidR="00855080" w:rsidRPr="00F84FDF" w:rsidRDefault="00855080" w:rsidP="008958B9">
      <w:pPr>
        <w:pStyle w:val="af4"/>
        <w:numPr>
          <w:ilvl w:val="1"/>
          <w:numId w:val="2"/>
        </w:numPr>
        <w:ind w:left="0" w:firstLine="567"/>
        <w:jc w:val="both"/>
        <w:rPr>
          <w:sz w:val="22"/>
          <w:szCs w:val="22"/>
        </w:rPr>
      </w:pPr>
      <w:r w:rsidRPr="00F84FDF">
        <w:rPr>
          <w:sz w:val="22"/>
          <w:szCs w:val="22"/>
        </w:rPr>
        <w:t>По настоящему договору Гарантирующий поставщик обязуется осуществлять продажу Потребителю через присоединенную сеть электрической энергии (мощности) в объемах, предусмотренных Приложением № 1 к настоящему договору,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 процесса поставки электрической энергии потребителям, в точках поставки, указанных в Приложении № 2 к настоящему договору, а Потребитель обязуется оплачивать приобретаемую электрическую энергию (мощность) и оказанные услуги.</w:t>
      </w:r>
    </w:p>
    <w:p w14:paraId="381F86DE" w14:textId="77777777" w:rsidR="00855080" w:rsidRPr="00F84FDF" w:rsidRDefault="00855080" w:rsidP="008958B9">
      <w:pPr>
        <w:pStyle w:val="af4"/>
        <w:numPr>
          <w:ilvl w:val="1"/>
          <w:numId w:val="2"/>
        </w:numPr>
        <w:ind w:left="0" w:firstLine="567"/>
        <w:jc w:val="both"/>
        <w:rPr>
          <w:sz w:val="22"/>
          <w:szCs w:val="22"/>
        </w:rPr>
      </w:pPr>
      <w:r w:rsidRPr="00F84FDF">
        <w:rPr>
          <w:sz w:val="22"/>
          <w:szCs w:val="22"/>
        </w:rPr>
        <w:t>Границы балансовой принадлежности и эксплуатационной ответственности Потребителя и других собственников установлены актом(-ми), являющимся(-имися) Приложением № 6 к договору.</w:t>
      </w:r>
    </w:p>
    <w:p w14:paraId="2C85CE5D"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Стоимость приобретаемой электрической энергии определяется в соответствии с Основными положениями функционирования розничных рынков электрической энергии, утвержденными постановлением Правительства Российской Федерации от 04.05.2012 № 442 (далее – Основные положения), постановлением Правительства Российской Федерации от 29.12.2011 № 1178 «О ценообразовании в области регулируемых цен (тарифов) в электроэнергетике» (далее – Основы ценообразования), а также принимаемыми в соответствии с ними нормативными правовыми актами Российской Федерации и актами исполнительного органа субъекта Российской Федерации в области государственного регулирования тарифов (далее – уполномоченный орган в области государственного регулирования тарифов).</w:t>
      </w:r>
    </w:p>
    <w:p w14:paraId="244A85DA"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При исполнении настоящего договора, а также по всем вопросам отпуска, передачи и потребления электрической энергии, не отраженным в настоящем договоре, стороны руководствуются Гражданским кодексом Российской Федерации, Основными положениями, иными нормативными правовыми актами, обязательными правилами, принятыми в соответствии с ними, в том числе (но не ограничиваясь) Правилами устройства электроустановок, Правилами технической эксплуатации электроустановок потребителей, актами уполномоченного органа в области государственного регулирования тарифов.</w:t>
      </w:r>
    </w:p>
    <w:p w14:paraId="59FDBB49"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 xml:space="preserve">В случае, если в течение срока действия настоящего договора будет принят нормативный правовой акт Российской Федерации, регулирующий вопросы в сфере электроэнергетики и устанавливающих иной по сравнению с настоящим договором порядок организации отношений сторон, в том числе в части определения стоимости электрической энергии (мощности), стороны применяют указанный нормативный правовой акт при исполнении договора со дня вступления его законную силу, если иной срок его применения не указан в таком нормативном правовом акте. </w:t>
      </w:r>
    </w:p>
    <w:p w14:paraId="7606B71C" w14:textId="77777777" w:rsidR="00855080" w:rsidRPr="00F84FDF" w:rsidRDefault="00855080" w:rsidP="00855080">
      <w:pPr>
        <w:pStyle w:val="af4"/>
        <w:ind w:left="0"/>
        <w:jc w:val="both"/>
        <w:rPr>
          <w:bCs/>
          <w:sz w:val="22"/>
          <w:szCs w:val="22"/>
        </w:rPr>
      </w:pPr>
    </w:p>
    <w:p w14:paraId="7AAB93F8" w14:textId="77777777" w:rsidR="00855080" w:rsidRPr="00F84FDF" w:rsidRDefault="00855080" w:rsidP="008958B9">
      <w:pPr>
        <w:pStyle w:val="af4"/>
        <w:numPr>
          <w:ilvl w:val="0"/>
          <w:numId w:val="2"/>
        </w:numPr>
        <w:ind w:left="0" w:firstLine="0"/>
        <w:jc w:val="center"/>
        <w:rPr>
          <w:bCs/>
          <w:sz w:val="22"/>
          <w:szCs w:val="22"/>
        </w:rPr>
      </w:pPr>
      <w:r w:rsidRPr="00F84FDF">
        <w:rPr>
          <w:b/>
          <w:bCs/>
          <w:sz w:val="22"/>
          <w:szCs w:val="22"/>
        </w:rPr>
        <w:lastRenderedPageBreak/>
        <w:t>ОБЯЗАТЕЛЬСТВА ГАРАНТИРУЮЩЕГО ПОСТАВЩИКА</w:t>
      </w:r>
    </w:p>
    <w:p w14:paraId="23589964"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Продавать электрическую энергию (мощность), оказывать самостоятельно или через привлеченных третьих лиц услуги по передаче электрической энергии, а также иные услуги, неразрывно связанные с процессом снабжения электрической энергией в соответствии с установленными настоящим договором условиями.</w:t>
      </w:r>
    </w:p>
    <w:p w14:paraId="19015464"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color w:val="000000"/>
          <w:sz w:val="22"/>
          <w:szCs w:val="22"/>
        </w:rPr>
        <w:t>Осуществлять продажу электрической энергии (мощности) Потребителю в точках поставки, указанных в Приложении № 2 к настоящему договору,</w:t>
      </w:r>
      <w:r w:rsidRPr="00F84FDF">
        <w:rPr>
          <w:sz w:val="22"/>
          <w:szCs w:val="22"/>
        </w:rPr>
        <w:t xml:space="preserve"> через присоединенную сеть в количестве (объеме), предусмотренном Приложением № 1 к настоящему договору.</w:t>
      </w:r>
    </w:p>
    <w:p w14:paraId="630F499B"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Поддерживать в точках технологического присоединения энергопринимающих устройств Потребителя к электрической сети (Приложение № 6) качество электрической энергии, поставляемой по настоящему договору, в соответствии с требованиями технических регламентов и иными обязательными требованиями.</w:t>
      </w:r>
    </w:p>
    <w:p w14:paraId="5C87B1DF"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Обеспечивать электроснабжение энергопринимающих устройств Потребителя с учетом их категорийности, исходя из фактической категории надежности внешнего энергоснабжения Потребителя (Приложение № 4 к договору).</w:t>
      </w:r>
    </w:p>
    <w:p w14:paraId="5CBFADCC"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Осуществлять прием переданных Потребителем в соответствии с условиями настоящего договора данных (показаний, в том числе, почасовых значений) расчетных приборов учета, допущенных в эксплуатацию, в сроки, установленные договором.</w:t>
      </w:r>
    </w:p>
    <w:p w14:paraId="407B59A1"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Производить определение объемов потребления электрической энергии (мощности), расчет стоимости в порядке, предусмотренном настоящим договором и действующими нормативными правовыми актами.</w:t>
      </w:r>
    </w:p>
    <w:p w14:paraId="572A4C41"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При определении объемов потребления по настоящему договору на основании данных расчетных приборов учета учитывать величину транзитного пропуска электрической энергии (мощности) в сети иных потребителей, присоединенных к энергопринимающим устройствам Потребителя.</w:t>
      </w:r>
    </w:p>
    <w:p w14:paraId="0CBC407E"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 xml:space="preserve">Оперативно извещать Потребителя о: </w:t>
      </w:r>
    </w:p>
    <w:p w14:paraId="2D02E450" w14:textId="77777777" w:rsidR="00855080" w:rsidRPr="00F84FDF" w:rsidRDefault="00855080" w:rsidP="00855080">
      <w:pPr>
        <w:pStyle w:val="af4"/>
        <w:tabs>
          <w:tab w:val="left" w:pos="0"/>
        </w:tabs>
        <w:ind w:left="0" w:firstLine="567"/>
        <w:jc w:val="both"/>
        <w:rPr>
          <w:sz w:val="22"/>
          <w:szCs w:val="22"/>
        </w:rPr>
      </w:pPr>
      <w:r w:rsidRPr="00F84FDF">
        <w:rPr>
          <w:sz w:val="22"/>
          <w:szCs w:val="22"/>
        </w:rPr>
        <w:t xml:space="preserve">- нарушениях схемы учета, неисправностях в работе расчетных приборов учета на линиях электропередачи, отходящих к Потребителю и к электрическим сетям других собственников; </w:t>
      </w:r>
    </w:p>
    <w:p w14:paraId="62FD8FED" w14:textId="77777777" w:rsidR="00855080" w:rsidRPr="00F84FDF" w:rsidRDefault="00855080" w:rsidP="00855080">
      <w:pPr>
        <w:pStyle w:val="af4"/>
        <w:tabs>
          <w:tab w:val="left" w:pos="0"/>
        </w:tabs>
        <w:ind w:left="0" w:firstLine="567"/>
        <w:jc w:val="both"/>
        <w:rPr>
          <w:sz w:val="22"/>
          <w:szCs w:val="22"/>
        </w:rPr>
      </w:pPr>
      <w:r w:rsidRPr="00F84FDF">
        <w:rPr>
          <w:sz w:val="22"/>
          <w:szCs w:val="22"/>
        </w:rPr>
        <w:t>- нарушениях, связанных со снижением объемов электроснабжения или перерывом по вине Гарантирующего поставщика.</w:t>
      </w:r>
    </w:p>
    <w:p w14:paraId="34876026"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 случае информирования Потребителя о выявлении фактов неисправности или утраты расчетного прибора учета уведомить Потребителя о требованиях к срокам восстановления учета электрической энергии путем установки и допуска в эксплуатацию расчетного прибора учета, а также о последствиях нарушения таких сроков.</w:t>
      </w:r>
    </w:p>
    <w:p w14:paraId="48805E9B"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Нести ответственность перед Потребителем за неисполнение или ненадлежащее исполнение обязательств по договору, в том числе за действия привлеченных им третьих лиц для оказания услуг по передаче электрической энергии и иных услуг, которые являются неотъемлемой частью процесса поставки электрической энергии потребителям.</w:t>
      </w:r>
    </w:p>
    <w:p w14:paraId="7FBA411D"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 трехдневных срок уведомить Потребителя о принятом решении о реорганизации или ликвидации, о состоявшейся реорганизации, об изменении адреса места нахождения, фактического, почтового адреса, адреса электронной почты, банковских реквизитов, наименования, формы собственности и других реквизитов, влияющих на надлежащее исполнение договора, с предоставлением подтверждающих документов.</w:t>
      </w:r>
    </w:p>
    <w:p w14:paraId="2760E973"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Осуществлять иные действия, необходимые для реализации прав Потребителя, предусмотренные действующими нормативными правовыми актами и настоящим договором.</w:t>
      </w:r>
    </w:p>
    <w:p w14:paraId="4BE8BA9E" w14:textId="77777777" w:rsidR="00855080" w:rsidRPr="00F84FDF" w:rsidRDefault="00855080" w:rsidP="00855080">
      <w:pPr>
        <w:pStyle w:val="af4"/>
        <w:ind w:left="0"/>
        <w:jc w:val="both"/>
        <w:rPr>
          <w:sz w:val="22"/>
          <w:szCs w:val="22"/>
        </w:rPr>
      </w:pPr>
    </w:p>
    <w:p w14:paraId="3A4C1112" w14:textId="77777777" w:rsidR="00855080" w:rsidRPr="00F84FDF" w:rsidRDefault="00855080" w:rsidP="008958B9">
      <w:pPr>
        <w:pStyle w:val="af4"/>
        <w:numPr>
          <w:ilvl w:val="0"/>
          <w:numId w:val="2"/>
        </w:numPr>
        <w:ind w:left="0" w:firstLine="0"/>
        <w:jc w:val="center"/>
        <w:rPr>
          <w:bCs/>
          <w:sz w:val="22"/>
          <w:szCs w:val="22"/>
        </w:rPr>
      </w:pPr>
      <w:r w:rsidRPr="00F84FDF">
        <w:rPr>
          <w:b/>
          <w:bCs/>
          <w:sz w:val="22"/>
          <w:szCs w:val="22"/>
        </w:rPr>
        <w:t>ПРАВА ГАРАНТИРУЮЩЕГО ПОСТАВЩИКА</w:t>
      </w:r>
    </w:p>
    <w:p w14:paraId="1337B8EE"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Проводить проверки соблюдения Потребителем условий настоящего договора, в том числе определяющих порядок учета поставляемой электрической энергии (мощности), а также наличия оснований для потребления электрической энергии.</w:t>
      </w:r>
    </w:p>
    <w:p w14:paraId="5BBE50AF"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Приостановить исполнение обязательств по договору путем введения частичного и (или полного) ограничения режима потребления электрической энергии в порядке и в случаях, определенных нормативными правовыми актами Российской Федерации и разделом 10 настоящего договора.</w:t>
      </w:r>
    </w:p>
    <w:p w14:paraId="2F2A3BB1"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Производить осмотр энергопринимающих устройств Потребителя и расчетных приборов учета с целью:</w:t>
      </w:r>
    </w:p>
    <w:p w14:paraId="0240C148" w14:textId="77777777" w:rsidR="00855080" w:rsidRPr="00F84FDF" w:rsidRDefault="00855080" w:rsidP="00855080">
      <w:pPr>
        <w:ind w:firstLine="567"/>
        <w:jc w:val="both"/>
        <w:rPr>
          <w:sz w:val="22"/>
          <w:szCs w:val="22"/>
        </w:rPr>
      </w:pPr>
      <w:r w:rsidRPr="00F84FDF">
        <w:rPr>
          <w:sz w:val="22"/>
          <w:szCs w:val="22"/>
        </w:rPr>
        <w:t>- проверки соблюдения порядка учета электрической энергии и условий настоящего договора;</w:t>
      </w:r>
    </w:p>
    <w:p w14:paraId="0943A1AE" w14:textId="77777777" w:rsidR="00855080" w:rsidRPr="00F84FDF" w:rsidRDefault="00855080" w:rsidP="00855080">
      <w:pPr>
        <w:ind w:firstLine="567"/>
        <w:jc w:val="both"/>
        <w:rPr>
          <w:sz w:val="22"/>
          <w:szCs w:val="22"/>
        </w:rPr>
      </w:pPr>
      <w:r w:rsidRPr="00F84FDF">
        <w:rPr>
          <w:sz w:val="22"/>
          <w:szCs w:val="22"/>
        </w:rPr>
        <w:t>- контроля режимов потребления электрической энергии;</w:t>
      </w:r>
    </w:p>
    <w:p w14:paraId="029E3E60" w14:textId="77777777" w:rsidR="00855080" w:rsidRPr="00F84FDF" w:rsidRDefault="00855080" w:rsidP="00855080">
      <w:pPr>
        <w:ind w:firstLine="567"/>
        <w:jc w:val="both"/>
        <w:rPr>
          <w:sz w:val="22"/>
          <w:szCs w:val="22"/>
        </w:rPr>
      </w:pPr>
      <w:r w:rsidRPr="00F84FDF">
        <w:rPr>
          <w:sz w:val="22"/>
          <w:szCs w:val="22"/>
        </w:rPr>
        <w:t>- выявления фактов безучетного и бездоговорного потребления электрической энергии (мощности);</w:t>
      </w:r>
    </w:p>
    <w:p w14:paraId="0BCB88CA" w14:textId="77777777" w:rsidR="00855080" w:rsidRPr="00F84FDF" w:rsidRDefault="00855080" w:rsidP="00855080">
      <w:pPr>
        <w:ind w:firstLine="567"/>
        <w:jc w:val="both"/>
        <w:rPr>
          <w:sz w:val="22"/>
          <w:szCs w:val="22"/>
        </w:rPr>
      </w:pPr>
      <w:r w:rsidRPr="00F84FDF">
        <w:rPr>
          <w:sz w:val="22"/>
          <w:szCs w:val="22"/>
        </w:rPr>
        <w:t>- проверки условий эксплуатации систем учета и их сохранности;</w:t>
      </w:r>
    </w:p>
    <w:p w14:paraId="1A4B6024" w14:textId="77777777" w:rsidR="00855080" w:rsidRPr="00F84FDF" w:rsidRDefault="00855080" w:rsidP="00855080">
      <w:pPr>
        <w:ind w:firstLine="567"/>
        <w:jc w:val="both"/>
        <w:rPr>
          <w:sz w:val="22"/>
          <w:szCs w:val="22"/>
        </w:rPr>
      </w:pPr>
      <w:r w:rsidRPr="00F84FDF">
        <w:rPr>
          <w:sz w:val="22"/>
          <w:szCs w:val="22"/>
        </w:rPr>
        <w:t>- контроля соблюдения Потребителем введенного в отношении его энергопринимающих устройств и (или) объектов электроэнергетики полного или частичного ограничения режима потребления с составлением соответствующих актов;</w:t>
      </w:r>
    </w:p>
    <w:p w14:paraId="58B415D5" w14:textId="77777777" w:rsidR="00855080" w:rsidRPr="00F84FDF" w:rsidRDefault="00855080" w:rsidP="00855080">
      <w:pPr>
        <w:ind w:firstLine="567"/>
        <w:jc w:val="both"/>
        <w:rPr>
          <w:sz w:val="22"/>
          <w:szCs w:val="22"/>
        </w:rPr>
      </w:pPr>
      <w:r w:rsidRPr="00F84FDF">
        <w:rPr>
          <w:sz w:val="22"/>
          <w:szCs w:val="22"/>
        </w:rPr>
        <w:t>- контрольного снятия показаний расчетных приборов учета с составлением соответствующих актов, в том числе в электронном виде.</w:t>
      </w:r>
    </w:p>
    <w:p w14:paraId="0FB666BA" w14:textId="77777777" w:rsidR="00855080" w:rsidRPr="00F84FDF" w:rsidRDefault="00855080" w:rsidP="00855080">
      <w:pPr>
        <w:pStyle w:val="af4"/>
        <w:ind w:left="0" w:firstLine="567"/>
        <w:jc w:val="both"/>
        <w:rPr>
          <w:sz w:val="22"/>
          <w:szCs w:val="22"/>
        </w:rPr>
      </w:pPr>
      <w:r w:rsidRPr="00F84FDF">
        <w:rPr>
          <w:sz w:val="22"/>
          <w:szCs w:val="22"/>
        </w:rPr>
        <w:t>При составлении акта контрольного снятия показаний расчетных приборов учета в электронном виде контрольные показания, зафиксированные в момент осмотра, доводятся до Потребителя.</w:t>
      </w:r>
    </w:p>
    <w:p w14:paraId="638FAB29" w14:textId="77777777" w:rsidR="00855080" w:rsidRPr="00F84FDF" w:rsidRDefault="00855080" w:rsidP="00855080">
      <w:pPr>
        <w:pStyle w:val="af4"/>
        <w:ind w:left="0" w:firstLine="567"/>
        <w:jc w:val="both"/>
        <w:rPr>
          <w:sz w:val="22"/>
          <w:szCs w:val="22"/>
        </w:rPr>
      </w:pPr>
      <w:r w:rsidRPr="00F84FDF">
        <w:rPr>
          <w:sz w:val="22"/>
          <w:szCs w:val="22"/>
        </w:rPr>
        <w:t>Акт на бумажном носителе может быть подписан сторонами при необходимости по инициативе одной из сторон по договору.</w:t>
      </w:r>
    </w:p>
    <w:p w14:paraId="19A62993"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Требовать полной и своевременной оплаты за электрическую энергию (мощность) в соответствии с условиями настоящего договора.</w:t>
      </w:r>
    </w:p>
    <w:p w14:paraId="1695B28A"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Осуществлять иные права, предусмотренные действующими нормативными правовыми актами и настоящим договором.</w:t>
      </w:r>
    </w:p>
    <w:p w14:paraId="07EF0C36" w14:textId="77777777" w:rsidR="00855080" w:rsidRPr="00F84FDF" w:rsidRDefault="00855080" w:rsidP="00855080">
      <w:pPr>
        <w:pStyle w:val="af4"/>
        <w:tabs>
          <w:tab w:val="left" w:pos="0"/>
        </w:tabs>
        <w:ind w:left="0"/>
        <w:jc w:val="both"/>
        <w:rPr>
          <w:sz w:val="22"/>
          <w:szCs w:val="22"/>
        </w:rPr>
      </w:pPr>
    </w:p>
    <w:p w14:paraId="78B4304E" w14:textId="77777777" w:rsidR="00855080" w:rsidRPr="00F84FDF" w:rsidRDefault="00855080" w:rsidP="008958B9">
      <w:pPr>
        <w:pStyle w:val="af4"/>
        <w:numPr>
          <w:ilvl w:val="0"/>
          <w:numId w:val="2"/>
        </w:numPr>
        <w:ind w:left="0" w:firstLine="0"/>
        <w:jc w:val="center"/>
        <w:rPr>
          <w:bCs/>
          <w:sz w:val="22"/>
          <w:szCs w:val="22"/>
        </w:rPr>
      </w:pPr>
      <w:r w:rsidRPr="00F84FDF">
        <w:rPr>
          <w:b/>
          <w:bCs/>
          <w:sz w:val="22"/>
          <w:szCs w:val="22"/>
        </w:rPr>
        <w:t>ОБЯЗАТЕЛЬСТВА ПОТРЕБИТЕЛЯ</w:t>
      </w:r>
    </w:p>
    <w:p w14:paraId="33AE257C" w14:textId="77777777" w:rsidR="00855080" w:rsidRPr="00F84FDF" w:rsidRDefault="00855080" w:rsidP="008958B9">
      <w:pPr>
        <w:pStyle w:val="af4"/>
        <w:numPr>
          <w:ilvl w:val="1"/>
          <w:numId w:val="2"/>
        </w:numPr>
        <w:tabs>
          <w:tab w:val="left" w:pos="0"/>
        </w:tabs>
        <w:ind w:left="0" w:firstLine="567"/>
        <w:jc w:val="both"/>
        <w:rPr>
          <w:sz w:val="22"/>
          <w:szCs w:val="22"/>
          <w:u w:val="single"/>
        </w:rPr>
      </w:pPr>
      <w:r w:rsidRPr="00F84FDF">
        <w:rPr>
          <w:sz w:val="22"/>
          <w:szCs w:val="22"/>
        </w:rPr>
        <w:t>Оплачивать приобретаемую электрическую энергию (мощность) и оказанные услуги в сроки и на условиях, предусмотренных настоящим договором.</w:t>
      </w:r>
    </w:p>
    <w:p w14:paraId="3AE0D758"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Вести учет потребляемой электрической энергии в порядке, установленном настоящим договором и требованиями действующих нормативных правовых актов, и обеспечить (при необходимости) оборудование точек поставки по договору приборами учета силами сетевой организации, в том числе, позволяющими измерять почасовые объемы потребления электрической энергии, класса точности 0,5S и выше, обеспечивающие хранение данных о почасовых объемах потребления электрической энергии за последние 90 (девяносто) календарных дней и более или включенные в систему учета.</w:t>
      </w:r>
    </w:p>
    <w:p w14:paraId="5EB227E1"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sz w:val="22"/>
          <w:szCs w:val="22"/>
        </w:rPr>
        <w:t>По запросу Гарантирующего поставщика предоставлять не позднее 1 марта текущего года сведения о плановом (прогнозном) объеме потребления электрической энергии (мощности) на каждый следующий год в соответствии с п. 6.2 договора.</w:t>
      </w:r>
    </w:p>
    <w:p w14:paraId="73B0C591"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14:paraId="5F983BEB"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Своевременно сообщать об изменении категорийности энергообъектов.</w:t>
      </w:r>
    </w:p>
    <w:p w14:paraId="6E3F841B"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 соответствии с режимом работы объектов Потребителя обеспечить допуск представителей сетевой организации и Гарантирующего поставщика для оборудования точек поставки приборами учета электрической энергии в соответствии с требованиями Основных положений, для проверки условий эксплуатации и сохранности расчетных приборов учета электрической энергии (мощности), установленных в электроустановках Потребителя, для снятия контрольных показаний, установки пломб на приборах и средствах учета, для осуществления контроля по приборам учета за соблюдением установленных режимов передачи электрической энергии и заявленной мощности, проведения замеров по определению качества электрической энергии и значений соотношения потребляемой активной и реактивной мощности.</w:t>
      </w:r>
    </w:p>
    <w:p w14:paraId="15BBE291"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Обеспечивать допуск к электроустановкам Потребителя в целях полного или частичного ограничения режима потребления электрической энергии в случаях, предусмотренных нормативными правовыми актами и настоящим договором.</w:t>
      </w:r>
    </w:p>
    <w:p w14:paraId="63EF97BC"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Выполнять требования Гарантирующего поставщика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аварийных электроэнергетических режимов, а также в иных случаях, предусмотренных нормативными правовыми актами Российской Федерации.</w:t>
      </w:r>
    </w:p>
    <w:p w14:paraId="799CF6F0"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Представлять Гарантирующему поставщику технологическую информацию (электрические схемы, характеристики оборудования, схемы устройств релейной защиты и противоаварийной автоматики) в отношении основного энергетического оборудования, которое находится в границах балансовой принадлежности Потребителя.</w:t>
      </w:r>
    </w:p>
    <w:p w14:paraId="15BA47C1"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Информировать Гарантирующего поставщика и сетевую организацию о плановых (текущих и капитальных ремонтах) на энергетических объектах Потребителя в срок не позднее 5 (пяти) календарных дней до их начала.</w:t>
      </w:r>
    </w:p>
    <w:p w14:paraId="265F869D" w14:textId="77777777" w:rsidR="00855080" w:rsidRPr="00F84FDF" w:rsidRDefault="00855080" w:rsidP="008958B9">
      <w:pPr>
        <w:pStyle w:val="af4"/>
        <w:numPr>
          <w:ilvl w:val="1"/>
          <w:numId w:val="2"/>
        </w:numPr>
        <w:tabs>
          <w:tab w:val="left" w:pos="0"/>
        </w:tabs>
        <w:autoSpaceDE w:val="0"/>
        <w:autoSpaceDN w:val="0"/>
        <w:adjustRightInd w:val="0"/>
        <w:spacing w:before="20"/>
        <w:ind w:left="0" w:firstLine="567"/>
        <w:jc w:val="both"/>
        <w:rPr>
          <w:sz w:val="22"/>
          <w:szCs w:val="22"/>
        </w:rPr>
      </w:pPr>
      <w:r w:rsidRPr="00F84FDF">
        <w:rPr>
          <w:sz w:val="22"/>
          <w:szCs w:val="22"/>
        </w:rPr>
        <w:t>Обеспечивать соблюдение установленного нормативными правовыми актами и договором порядка взаимодействия с Гарантирующим поставщиком в процессе учета электрической энергии (мощности) с использованием средств учета, в том числе в части:</w:t>
      </w:r>
    </w:p>
    <w:p w14:paraId="39BC0429" w14:textId="77777777" w:rsidR="00855080" w:rsidRPr="00F84FDF" w:rsidRDefault="00855080" w:rsidP="00855080">
      <w:pPr>
        <w:pStyle w:val="af4"/>
        <w:tabs>
          <w:tab w:val="left" w:pos="0"/>
        </w:tabs>
        <w:autoSpaceDE w:val="0"/>
        <w:autoSpaceDN w:val="0"/>
        <w:adjustRightInd w:val="0"/>
        <w:spacing w:before="20"/>
        <w:ind w:left="567"/>
        <w:jc w:val="both"/>
        <w:rPr>
          <w:sz w:val="22"/>
          <w:szCs w:val="22"/>
        </w:rPr>
      </w:pPr>
      <w:r w:rsidRPr="00F84FDF">
        <w:rPr>
          <w:sz w:val="22"/>
          <w:szCs w:val="22"/>
        </w:rPr>
        <w:t xml:space="preserve">- установки и допуска установленного прибора учета в эксплуатацию; </w:t>
      </w:r>
    </w:p>
    <w:p w14:paraId="7CF86B89" w14:textId="77777777" w:rsidR="00855080" w:rsidRPr="00F84FDF" w:rsidRDefault="00855080" w:rsidP="00855080">
      <w:pPr>
        <w:pStyle w:val="af4"/>
        <w:tabs>
          <w:tab w:val="left" w:pos="0"/>
        </w:tabs>
        <w:autoSpaceDE w:val="0"/>
        <w:autoSpaceDN w:val="0"/>
        <w:adjustRightInd w:val="0"/>
        <w:spacing w:before="20"/>
        <w:ind w:left="567"/>
        <w:jc w:val="both"/>
        <w:rPr>
          <w:sz w:val="22"/>
          <w:szCs w:val="22"/>
        </w:rPr>
      </w:pPr>
      <w:r w:rsidRPr="00F84FDF">
        <w:rPr>
          <w:sz w:val="22"/>
          <w:szCs w:val="22"/>
        </w:rPr>
        <w:t xml:space="preserve">- эксплуатации установленного прибора учета; </w:t>
      </w:r>
    </w:p>
    <w:p w14:paraId="61427462" w14:textId="77777777" w:rsidR="00855080" w:rsidRPr="00F84FDF" w:rsidRDefault="00855080" w:rsidP="00855080">
      <w:pPr>
        <w:pStyle w:val="af4"/>
        <w:tabs>
          <w:tab w:val="left" w:pos="0"/>
        </w:tabs>
        <w:autoSpaceDE w:val="0"/>
        <w:autoSpaceDN w:val="0"/>
        <w:adjustRightInd w:val="0"/>
        <w:spacing w:before="20"/>
        <w:ind w:left="567"/>
        <w:jc w:val="both"/>
        <w:rPr>
          <w:sz w:val="22"/>
          <w:szCs w:val="22"/>
        </w:rPr>
      </w:pPr>
      <w:r w:rsidRPr="00F84FDF">
        <w:rPr>
          <w:sz w:val="22"/>
          <w:szCs w:val="22"/>
        </w:rPr>
        <w:t xml:space="preserve">- передачи показаний расчетных приборов учета; </w:t>
      </w:r>
    </w:p>
    <w:p w14:paraId="4D77B921" w14:textId="77777777" w:rsidR="00855080" w:rsidRPr="00F84FDF" w:rsidRDefault="00855080" w:rsidP="00855080">
      <w:pPr>
        <w:pStyle w:val="af4"/>
        <w:tabs>
          <w:tab w:val="left" w:pos="0"/>
        </w:tabs>
        <w:autoSpaceDE w:val="0"/>
        <w:autoSpaceDN w:val="0"/>
        <w:adjustRightInd w:val="0"/>
        <w:spacing w:before="20"/>
        <w:ind w:left="567"/>
        <w:jc w:val="both"/>
        <w:rPr>
          <w:sz w:val="22"/>
          <w:szCs w:val="22"/>
        </w:rPr>
      </w:pPr>
      <w:r w:rsidRPr="00F84FDF">
        <w:rPr>
          <w:sz w:val="22"/>
          <w:szCs w:val="22"/>
        </w:rPr>
        <w:t xml:space="preserve">- сообщения о выходе прибора учета из эксплуатации; </w:t>
      </w:r>
    </w:p>
    <w:p w14:paraId="0506058D" w14:textId="77777777" w:rsidR="00855080" w:rsidRPr="00F84FDF" w:rsidRDefault="00855080" w:rsidP="00855080">
      <w:pPr>
        <w:pStyle w:val="af4"/>
        <w:tabs>
          <w:tab w:val="left" w:pos="0"/>
        </w:tabs>
        <w:autoSpaceDE w:val="0"/>
        <w:autoSpaceDN w:val="0"/>
        <w:adjustRightInd w:val="0"/>
        <w:spacing w:before="20"/>
        <w:ind w:left="567"/>
        <w:jc w:val="both"/>
        <w:rPr>
          <w:sz w:val="22"/>
          <w:szCs w:val="22"/>
        </w:rPr>
      </w:pPr>
      <w:r w:rsidRPr="00F84FDF">
        <w:rPr>
          <w:sz w:val="22"/>
          <w:szCs w:val="22"/>
        </w:rPr>
        <w:t>- обеспечения доступа к месту установки прибора учета.</w:t>
      </w:r>
    </w:p>
    <w:p w14:paraId="530FAE8A" w14:textId="77777777" w:rsidR="00855080" w:rsidRPr="00F84FDF" w:rsidRDefault="00855080" w:rsidP="008958B9">
      <w:pPr>
        <w:pStyle w:val="af4"/>
        <w:numPr>
          <w:ilvl w:val="1"/>
          <w:numId w:val="2"/>
        </w:numPr>
        <w:tabs>
          <w:tab w:val="left" w:pos="0"/>
        </w:tabs>
        <w:autoSpaceDE w:val="0"/>
        <w:autoSpaceDN w:val="0"/>
        <w:adjustRightInd w:val="0"/>
        <w:spacing w:before="20"/>
        <w:ind w:left="0" w:firstLine="567"/>
        <w:jc w:val="both"/>
        <w:rPr>
          <w:sz w:val="22"/>
          <w:szCs w:val="22"/>
        </w:rPr>
      </w:pPr>
      <w:r w:rsidRPr="00F84FDF">
        <w:rPr>
          <w:sz w:val="22"/>
          <w:szCs w:val="22"/>
        </w:rPr>
        <w:t>Обеспечить предоставление проекта акта согласования технологической и (или) аварийной брони в адрес Гарантирующего поставщика в течение 30 (тридцати) календарных дней со дня заключения договора, если на этот день у Потребителя,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приложении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04.05.2012 № 442 (далее – Правила ограничения), отсутствовал акт согласования технологической и (или) аварийной брони, или в течение 30 (тридцати) календарных дней со дня возникновения установленных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27.12.2004 № 861 (далее – Правила недискриминационного доступа), оснований для изменения такого акта.</w:t>
      </w:r>
    </w:p>
    <w:p w14:paraId="1BA7C671" w14:textId="77777777" w:rsidR="00855080" w:rsidRPr="00F84FDF" w:rsidRDefault="00855080" w:rsidP="008958B9">
      <w:pPr>
        <w:pStyle w:val="af4"/>
        <w:numPr>
          <w:ilvl w:val="1"/>
          <w:numId w:val="2"/>
        </w:numPr>
        <w:tabs>
          <w:tab w:val="left" w:pos="0"/>
        </w:tabs>
        <w:autoSpaceDE w:val="0"/>
        <w:autoSpaceDN w:val="0"/>
        <w:adjustRightInd w:val="0"/>
        <w:spacing w:before="20"/>
        <w:ind w:left="0" w:firstLine="567"/>
        <w:jc w:val="both"/>
        <w:rPr>
          <w:sz w:val="22"/>
          <w:szCs w:val="22"/>
        </w:rPr>
      </w:pPr>
      <w:r w:rsidRPr="00F84FDF">
        <w:rPr>
          <w:sz w:val="22"/>
          <w:szCs w:val="22"/>
        </w:rPr>
        <w:t>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0E749C85"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Обеспечить сохранность, надежное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его балансовой принадлежности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 № 861 (далее – Правила технологического присоединения) или Правилами недискриминационного доступа.</w:t>
      </w:r>
    </w:p>
    <w:p w14:paraId="2AA54806"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w:t>
      </w:r>
    </w:p>
    <w:p w14:paraId="21C8E061"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Незамедлительно уведомлять Гарантирующего поставщика об авариях на энергетических объектах Потребителя, связанных с отключением питающих линий, повреждением основного оборудования, а также о пожарах, вызванных неисправностью электроустановок.</w:t>
      </w:r>
    </w:p>
    <w:p w14:paraId="3254A6AE"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 трехдневных срок уведомить Гарантирующего поставщика способом, позволяющим подтвердить факт и дату получения указанного уведомления, о принятом решении о реорганизации или ликвидации (прекращении деятельности), о состоявшейся реорганизации, об изменении адреса места нахождения, фактического, почтового адреса, адреса электронной почты, банковских реквизитов, наименования, формы собственности, точек присоединения, схемы электроснабжения, потребляемой нагрузки, вида деятельности и других реквизитов, влияющих на надлежащее исполнение договора, с предоставлением подтверждающих документов.</w:t>
      </w:r>
    </w:p>
    <w:p w14:paraId="748B38F3"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 случае принятия решения о ликвидации (прекращении деятельности) или передаче прав на все энергопринимающие устройства за 20 (двадцать) рабочих дней до планируемой даты наступления указанных событий письменно сообщить Гарантирующему поставщику о расторжении договора и произвести полный расчет за потребленную электрическую энергию по день ликвидации (прекращения потребления) способом, позволяющим подтвердить факт и дату получения указанного уведомления.</w:t>
      </w:r>
    </w:p>
    <w:p w14:paraId="1C14B705"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При изменении схемы электроснабжения, изменении прав на электроустановки, структуры электропотребления, а также при вводе в эксплуатацию новых электроустановок или изменения присоединенной мощности существующих объектов заблаговременно принимать меры для внесения в установленном законом порядке изменений, дополнений в настоящий договор, либо его перезаключения.</w:t>
      </w:r>
    </w:p>
    <w:p w14:paraId="61BDEE4A" w14:textId="77777777" w:rsidR="00855080" w:rsidRPr="00F84FDF" w:rsidRDefault="00855080" w:rsidP="00855080">
      <w:pPr>
        <w:tabs>
          <w:tab w:val="left" w:pos="0"/>
        </w:tabs>
        <w:ind w:firstLine="567"/>
        <w:jc w:val="both"/>
        <w:rPr>
          <w:sz w:val="22"/>
          <w:szCs w:val="22"/>
        </w:rPr>
      </w:pPr>
      <w:r w:rsidRPr="00F84FDF">
        <w:rPr>
          <w:sz w:val="22"/>
          <w:szCs w:val="22"/>
        </w:rPr>
        <w:t>При необходимости перезаключения договора энергоснабжения и внесения изменений в настоящий договор направить Гарантирующему поставщику письменное уведомление об этом не позднее чем за 20 (двадцать) рабочих дней до заявляемой даты расторжения или изменения настоящего договора способом, позволяющим подтвердить факт и дату получения указанного уведомления.</w:t>
      </w:r>
    </w:p>
    <w:p w14:paraId="4E6B84EB"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Ежемесячно производить сверку расчетов за электрическую энергию с оформлением двусторонних актов.</w:t>
      </w:r>
    </w:p>
    <w:p w14:paraId="0DD704C4"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Осуществлять иные обязательства, предусмотренные действующими нормативными правовыми актами и настоящим договором.</w:t>
      </w:r>
    </w:p>
    <w:p w14:paraId="0CDE7B12" w14:textId="77777777" w:rsidR="00855080" w:rsidRPr="00F84FDF" w:rsidRDefault="00855080" w:rsidP="00855080">
      <w:pPr>
        <w:jc w:val="both"/>
        <w:rPr>
          <w:sz w:val="22"/>
          <w:szCs w:val="22"/>
        </w:rPr>
      </w:pPr>
    </w:p>
    <w:p w14:paraId="4E2406EE" w14:textId="77777777" w:rsidR="00855080" w:rsidRPr="00F84FDF" w:rsidRDefault="00855080" w:rsidP="008958B9">
      <w:pPr>
        <w:pStyle w:val="af4"/>
        <w:numPr>
          <w:ilvl w:val="0"/>
          <w:numId w:val="2"/>
        </w:numPr>
        <w:ind w:left="0" w:firstLine="0"/>
        <w:jc w:val="center"/>
        <w:rPr>
          <w:bCs/>
          <w:sz w:val="22"/>
          <w:szCs w:val="22"/>
        </w:rPr>
      </w:pPr>
      <w:r w:rsidRPr="00F84FDF">
        <w:rPr>
          <w:b/>
          <w:bCs/>
          <w:sz w:val="22"/>
          <w:szCs w:val="22"/>
        </w:rPr>
        <w:t>ПРАВА ПОТРЕБИТЕЛЯ</w:t>
      </w:r>
    </w:p>
    <w:p w14:paraId="572AA470"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Требовать поддержания в точках технологического присоединения энергопринимающих устройств Потребителя к электрической сети (Приложение № 6) показателей качества электрической энергии и обеспечения надежности энергоснабжения в соответствии с действующими требованиями технических регламентов и иными обязательными требованиями.</w:t>
      </w:r>
    </w:p>
    <w:p w14:paraId="19F33D93"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Подавать в сетевую организацию, к объектам электросетевого хозяйства которой непосредственно или опосредованно присоединены его энергопринимающие устройства, заявления о необходимости проведения внеплановых проверок приборов учета в отношении всех точек поставки Потребителя или их части.</w:t>
      </w:r>
    </w:p>
    <w:p w14:paraId="238DDE8F" w14:textId="77777777" w:rsidR="00855080" w:rsidRPr="00F84FDF" w:rsidRDefault="00855080" w:rsidP="008958B9">
      <w:pPr>
        <w:pStyle w:val="af4"/>
        <w:numPr>
          <w:ilvl w:val="1"/>
          <w:numId w:val="2"/>
        </w:numPr>
        <w:tabs>
          <w:tab w:val="left" w:pos="0"/>
        </w:tabs>
        <w:ind w:left="0" w:firstLine="567"/>
        <w:jc w:val="both"/>
        <w:rPr>
          <w:sz w:val="22"/>
          <w:szCs w:val="22"/>
          <w:u w:val="single"/>
        </w:rPr>
      </w:pPr>
      <w:r w:rsidRPr="00F84FDF">
        <w:rPr>
          <w:sz w:val="22"/>
          <w:szCs w:val="22"/>
        </w:rPr>
        <w:t>Получать счета-фактуры, акты приема-передачи электрической энергии в сроки, предусмотренные разделом 9 настоящего договора. Неполучение Потребителем счета-фактуры, акта приема-передачи электрической энергии в указанные сроки не продлевает срок оплаты и не освобождает Потребителя от обязанности своевременной оплаты и ответственности за несвоевременную оплату электрической энергии.</w:t>
      </w:r>
    </w:p>
    <w:p w14:paraId="149FE998"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 одностороннем порядке путем направления соответствующего уведомления отказаться от исполнения договора полностью, что влечет расторжение такого договора, при условии оплаты Гарантирующему поставщику не позднее чем за 10 (десять) рабочих дней до заявляемого Потребителем дня расторжения договора стоимости электрической энергии (мощности) в соответствии с п. 85 Основных положений. Уведомление о расторжении договора должно быть направлено Потребителем в срок, обеспечивающий получение такого уведомления Гарантирующим поставщиком не позднее чем за 15 (пятнадцать) календарных дней до заявляемого Потребителем дня расторжения договора.</w:t>
      </w:r>
    </w:p>
    <w:p w14:paraId="55D1374C"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В одностороннем порядке путем направления соответствующего уведомления уменьшить плановый (прогнозный) объем приобретаемой электрической энергии (мощности), при условии оплаты Гарантирующему поставщику не позднее чем за 10 (десять) рабочих дней до заявляемого Потребителем дня изменения договора стоимости электрической энергии (мощности) в соответствии с п. 85 Основных положений. Уведомление об изменении договора должно быть направлено Потребителем в срок, обеспечивающий получение такого уведомления Гарантирующим поставщиком не позднее чем за 15 (пятнадцать) календарных дней до начала месяца, в котором уменьшаются объемы потребления.</w:t>
      </w:r>
    </w:p>
    <w:p w14:paraId="56433899"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С даты утраты Гарантирующим поставщиком его статуса перейти на обслуживание к организации, которой присвоен статус гарантирующего поставщика или к энергосбытовой (энергоснабжающей) организации или производителю электрической энергии (мощности) на розничном рынке при условии соблюдения установленных Основными положениями условий заключения договоров с указанными субъектами и при условии исполнения обязательств по оплате потребленной электрической энергии и предоставленных услуг по настоящему договору в полном объеме в соответствии с порядком, определенном действующими нормативными правовыми актами.</w:t>
      </w:r>
    </w:p>
    <w:p w14:paraId="6BDF2530"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sz w:val="22"/>
          <w:szCs w:val="22"/>
        </w:rPr>
        <w:t>Осуществлять иные права, предусмотренные действующими нормативными правовыми актами и настоящим договором.</w:t>
      </w:r>
    </w:p>
    <w:p w14:paraId="6AA299F2" w14:textId="77777777" w:rsidR="00855080" w:rsidRPr="00F84FDF" w:rsidRDefault="00855080" w:rsidP="00855080">
      <w:pPr>
        <w:pStyle w:val="af4"/>
        <w:tabs>
          <w:tab w:val="left" w:pos="0"/>
        </w:tabs>
        <w:ind w:left="0"/>
        <w:jc w:val="both"/>
        <w:rPr>
          <w:sz w:val="22"/>
          <w:szCs w:val="22"/>
        </w:rPr>
      </w:pPr>
    </w:p>
    <w:p w14:paraId="7AF8CE53" w14:textId="77777777" w:rsidR="00855080" w:rsidRPr="00F84FDF" w:rsidRDefault="00855080" w:rsidP="008958B9">
      <w:pPr>
        <w:pStyle w:val="af4"/>
        <w:numPr>
          <w:ilvl w:val="0"/>
          <w:numId w:val="2"/>
        </w:numPr>
        <w:ind w:left="0" w:firstLine="0"/>
        <w:jc w:val="center"/>
        <w:rPr>
          <w:bCs/>
          <w:color w:val="000000" w:themeColor="text1"/>
          <w:sz w:val="22"/>
          <w:szCs w:val="22"/>
        </w:rPr>
      </w:pPr>
      <w:r w:rsidRPr="00F84FDF">
        <w:rPr>
          <w:b/>
          <w:bCs/>
          <w:color w:val="000000" w:themeColor="text1"/>
          <w:sz w:val="22"/>
          <w:szCs w:val="22"/>
        </w:rPr>
        <w:t>ОБЪЕМ ПОТРЕБЛЕНИЯ ЭЛЕКТРИЧЕСКОЙ ЭНЕРГИИ (МОЩНОСТИ)</w:t>
      </w:r>
    </w:p>
    <w:p w14:paraId="36103832"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Приложением № 1 к договору определен плановый (прогнозный) объем полезного отпуска электрической энергии Потребителю на соответствующий период регулирования; указанный объем может быть изменен в соответствии с фактическим электропотреблением путем заключения дополнительного соглашения к договору.</w:t>
      </w:r>
    </w:p>
    <w:p w14:paraId="27489B53"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sz w:val="22"/>
          <w:szCs w:val="22"/>
        </w:rPr>
        <w:t>По запросу Гарантирующего поставщика не позднее 1 марта текущего года Потребитель предоставляет сведения о плановом (прогнозном) объеме потребления электрической энергии (мощности) на каждый следующий год по форме Приложения № 1 к договору с помесячной детализацией. Представляемая информация должна быть подписана руководителем или уполномоченным представителем Потребителя и заверена печатью (при наличии печати).</w:t>
      </w:r>
    </w:p>
    <w:p w14:paraId="277B8BBB" w14:textId="77777777" w:rsidR="00855080" w:rsidRPr="00F84FDF" w:rsidRDefault="00855080" w:rsidP="00855080">
      <w:pPr>
        <w:tabs>
          <w:tab w:val="left" w:pos="0"/>
        </w:tabs>
        <w:ind w:firstLine="567"/>
        <w:jc w:val="both"/>
        <w:rPr>
          <w:color w:val="000000" w:themeColor="text1"/>
          <w:sz w:val="22"/>
          <w:szCs w:val="22"/>
        </w:rPr>
      </w:pPr>
      <w:r w:rsidRPr="00F84FDF">
        <w:rPr>
          <w:color w:val="000000" w:themeColor="text1"/>
          <w:sz w:val="22"/>
          <w:szCs w:val="22"/>
        </w:rPr>
        <w:t>В случае не предоставления Потребителем указанной информации по запросу Гарантирующий поставщик принимает в качестве планового (прогнозного) объема потребления электрической энергии (мощности) фактические величины года, предшествующего году планирования.</w:t>
      </w:r>
    </w:p>
    <w:p w14:paraId="49AC50D6" w14:textId="77777777" w:rsidR="00855080" w:rsidRPr="00F84FDF" w:rsidRDefault="00855080" w:rsidP="008958B9">
      <w:pPr>
        <w:pStyle w:val="af4"/>
        <w:numPr>
          <w:ilvl w:val="1"/>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Определение фактического объема потребления электрической энергии (мощности), а также фактических потерь электрической энергии в объектах электросетевого хозяйства осуществляется:</w:t>
      </w:r>
    </w:p>
    <w:p w14:paraId="72A5FBA7"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 xml:space="preserve">- на основании показаний приборов учета электрической энергии, допущенных в эксплуатацию в целях коммерческого учета электрической энергии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интеллектуальных систем учета электрической энергии (мощности), указанных в Приложении № 3 к настоящему договору (расчетные приборы учета), </w:t>
      </w:r>
    </w:p>
    <w:p w14:paraId="64B434AB"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 xml:space="preserve">- а случаях отсутствия актуальных показаний или непригодности к расчетам приборов учета,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предусмотренных Основными положениями и </w:t>
      </w:r>
      <w:hyperlink r:id="rId8" w:history="1">
        <w:r w:rsidRPr="00F84FDF">
          <w:rPr>
            <w:rStyle w:val="af5"/>
            <w:color w:val="000000" w:themeColor="text1"/>
            <w:sz w:val="22"/>
            <w:szCs w:val="22"/>
            <w:u w:val="none"/>
          </w:rPr>
          <w:t>приложением № 3</w:t>
        </w:r>
      </w:hyperlink>
      <w:r w:rsidRPr="00F84FDF">
        <w:rPr>
          <w:color w:val="000000" w:themeColor="text1"/>
          <w:sz w:val="22"/>
          <w:szCs w:val="22"/>
        </w:rPr>
        <w:t xml:space="preserve"> к Основным положениям.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70557FD3" w14:textId="77777777" w:rsidR="00855080" w:rsidRPr="00F84FDF" w:rsidRDefault="00855080" w:rsidP="008958B9">
      <w:pPr>
        <w:pStyle w:val="af4"/>
        <w:numPr>
          <w:ilvl w:val="1"/>
          <w:numId w:val="2"/>
        </w:numPr>
        <w:tabs>
          <w:tab w:val="left" w:pos="0"/>
        </w:tabs>
        <w:autoSpaceDE w:val="0"/>
        <w:autoSpaceDN w:val="0"/>
        <w:adjustRightInd w:val="0"/>
        <w:ind w:left="0" w:firstLine="567"/>
        <w:jc w:val="both"/>
        <w:rPr>
          <w:color w:val="000000" w:themeColor="text1"/>
          <w:sz w:val="22"/>
          <w:szCs w:val="22"/>
          <w:u w:val="single"/>
        </w:rPr>
      </w:pPr>
      <w:r w:rsidRPr="00F84FDF">
        <w:rPr>
          <w:color w:val="000000" w:themeColor="text1"/>
          <w:sz w:val="22"/>
          <w:szCs w:val="22"/>
          <w:u w:val="single"/>
        </w:rPr>
        <w:t>Определение фактического объема потребления на основании показаний расчетных приборов учета:</w:t>
      </w:r>
    </w:p>
    <w:p w14:paraId="1B15BD96" w14:textId="77777777" w:rsidR="00855080" w:rsidRPr="00F84FDF" w:rsidRDefault="00855080" w:rsidP="008958B9">
      <w:pPr>
        <w:pStyle w:val="af4"/>
        <w:numPr>
          <w:ilvl w:val="2"/>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Для учета электрической энергии (мощности) используются приборы учета, позволяющие получать данные о потреблении электрической энергии Потребителем.</w:t>
      </w:r>
    </w:p>
    <w:p w14:paraId="2C16E7C1" w14:textId="77777777" w:rsidR="00855080" w:rsidRPr="00F84FDF" w:rsidRDefault="00855080" w:rsidP="008958B9">
      <w:pPr>
        <w:pStyle w:val="af4"/>
        <w:numPr>
          <w:ilvl w:val="2"/>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 xml:space="preserve">Потребитель обязан снимать показания расчетных приборов учета, установленных в границах энергопринимающих устройств Потребителя и не присоединенных к интеллектуальным системам учета электрической энергии (мощности), по состоянию на 00 часов 00 минут местного времени 1-го дня месяца, следующего за расчетным периодом, а также дня расторжения (заключения) договора, и в течение последующих 3 (трех) рабочих дней (в течение суток, следующих за датой расторжения или заключения договора) передавать показания приборов учета Гарантирующему поставщику нарочным или на адрес электронной почты </w:t>
      </w:r>
      <w:hyperlink r:id="rId9" w:history="1">
        <w:r w:rsidRPr="00F84FDF">
          <w:rPr>
            <w:rStyle w:val="af5"/>
            <w:sz w:val="22"/>
            <w:szCs w:val="22"/>
            <w:lang w:val="en-US"/>
          </w:rPr>
          <w:t>yagc</w:t>
        </w:r>
        <w:r w:rsidRPr="00F84FDF">
          <w:rPr>
            <w:rStyle w:val="af5"/>
            <w:sz w:val="22"/>
            <w:szCs w:val="22"/>
          </w:rPr>
          <w:t>@alrosa.ru</w:t>
        </w:r>
      </w:hyperlink>
      <w:r w:rsidRPr="00F84FDF">
        <w:rPr>
          <w:color w:val="000000" w:themeColor="text1"/>
          <w:sz w:val="22"/>
          <w:szCs w:val="22"/>
        </w:rPr>
        <w:t xml:space="preserve"> (справочно, телефон: 8 (4112) 21-97-97). </w:t>
      </w:r>
    </w:p>
    <w:p w14:paraId="05C59CCD"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Данные предоставляются по форме Приложения № 5 к договору (Акт снятия показаний расчетных приборов учета) в электронном виде в формате Excel и на бумажном носителе. Предоставляемые сведения о показаниях расчетных приборов учета должны быть подписаны руководителем или уполномоченным представителем Потребителя и заверены печатью (при наличии печати).</w:t>
      </w:r>
    </w:p>
    <w:p w14:paraId="091D151B" w14:textId="77777777" w:rsidR="00855080" w:rsidRPr="00F84FDF" w:rsidRDefault="00855080" w:rsidP="008958B9">
      <w:pPr>
        <w:pStyle w:val="af4"/>
        <w:numPr>
          <w:ilvl w:val="2"/>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При наличии у Потребителя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Правил предоставления доступа к минимальному набору функций интеллектуальных систем учета электрической энергии (мощности), утвержденных постановлением Правительства РФ от 19.06.2020 № 890.</w:t>
      </w:r>
    </w:p>
    <w:p w14:paraId="3BBF5BDD" w14:textId="77777777" w:rsidR="00855080" w:rsidRPr="00F84FDF" w:rsidRDefault="00855080" w:rsidP="008958B9">
      <w:pPr>
        <w:pStyle w:val="af4"/>
        <w:numPr>
          <w:ilvl w:val="2"/>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В отношении приборов учета, присоединенных к интеллектуальным системам учета электрической энергии (мощности)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объектов электросетевого хозяйства, лицом, ответственным за снятие показаний расчетного прибора учета, является соответствующая сетевая организация. В отношении расчетных приборов учета, указанных в Приложении № 3 к договору, такой организацией является _____________, тел. ______________.</w:t>
      </w:r>
    </w:p>
    <w:p w14:paraId="373409D3" w14:textId="77777777" w:rsidR="00855080" w:rsidRPr="00F84FDF" w:rsidRDefault="00855080" w:rsidP="008958B9">
      <w:pPr>
        <w:pStyle w:val="af4"/>
        <w:numPr>
          <w:ilvl w:val="2"/>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Гарантирующий поставщик имеет право участвовать в снятии показаний расчетных приборов учета, не присоединенных к интеллектуальной системе учета электрической энергии (мощности), по предварительному согласованию с Потребителем. В случае совместного снятия показаний расчетного прибора учета Акт снятия показаний расчетных приборов учета, оформляемый в соответствии с Приложением № 5 к договору, подписывается руководителем или уполномоченным представителем Потребителя с заверением печатью (при наличии печати), а также представителями Гарантирующего поставщика.</w:t>
      </w:r>
    </w:p>
    <w:p w14:paraId="6269A3A4" w14:textId="77777777" w:rsidR="00855080" w:rsidRPr="00F84FDF" w:rsidRDefault="00855080" w:rsidP="008958B9">
      <w:pPr>
        <w:pStyle w:val="af4"/>
        <w:numPr>
          <w:ilvl w:val="2"/>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В случае если прибор учета расположен не на границе балансовой принадлежности электроустановок, объем потребления электрической энергии, определенных на основании показаний такого прибора учета, в целях осуществления расчетов по договору корректируется на величину потерь электрической энергии, возникающих на участке сети от границы балансовой принадлежности энергопринимающих устройств до места установки прибора учета. При этом величина потерь рассчитывается исходя из параметров элементов сети, указанных в акте об осуществлении технологического присоединения, и фактического потребления электрической энергии в точке поставки за базовый период (месяц, год).</w:t>
      </w:r>
    </w:p>
    <w:p w14:paraId="09B7A911" w14:textId="77777777" w:rsidR="00855080" w:rsidRPr="00F84FDF" w:rsidRDefault="00855080" w:rsidP="008958B9">
      <w:pPr>
        <w:pStyle w:val="af4"/>
        <w:numPr>
          <w:ilvl w:val="2"/>
          <w:numId w:val="2"/>
        </w:numPr>
        <w:tabs>
          <w:tab w:val="left" w:pos="0"/>
        </w:tabs>
        <w:autoSpaceDE w:val="0"/>
        <w:autoSpaceDN w:val="0"/>
        <w:adjustRightInd w:val="0"/>
        <w:ind w:left="0" w:firstLine="567"/>
        <w:jc w:val="both"/>
        <w:rPr>
          <w:color w:val="000000" w:themeColor="text1"/>
          <w:sz w:val="22"/>
          <w:szCs w:val="22"/>
        </w:rPr>
      </w:pPr>
      <w:r w:rsidRPr="00F84FDF">
        <w:rPr>
          <w:rStyle w:val="blk"/>
          <w:color w:val="000000" w:themeColor="text1"/>
          <w:sz w:val="22"/>
          <w:szCs w:val="22"/>
        </w:rPr>
        <w:t>Проверка правильности снятия показаний расчетных приборов учета (далее – контрольное снятие показаний), не включенных в интеллектуальную систему учета сетевой организации, осуществляется не чаще 1 (одного) раза в месяц.</w:t>
      </w:r>
    </w:p>
    <w:p w14:paraId="65DDA686" w14:textId="77777777" w:rsidR="00855080" w:rsidRPr="00F84FDF" w:rsidRDefault="00855080" w:rsidP="00855080">
      <w:pPr>
        <w:tabs>
          <w:tab w:val="left" w:pos="0"/>
        </w:tabs>
        <w:ind w:firstLine="567"/>
        <w:jc w:val="both"/>
        <w:rPr>
          <w:color w:val="000000" w:themeColor="text1"/>
          <w:sz w:val="22"/>
          <w:szCs w:val="22"/>
        </w:rPr>
      </w:pPr>
      <w:r w:rsidRPr="00F84FDF">
        <w:rPr>
          <w:rStyle w:val="blk"/>
          <w:color w:val="000000" w:themeColor="text1"/>
          <w:sz w:val="22"/>
          <w:szCs w:val="22"/>
        </w:rPr>
        <w:t>В отношении расчетных приборов учета, не присоединенных к интеллектуальным системам учета электрической энергии (мощности), контрольное снятие показаний осуществляется сетевой организацией, к объектам электросетевого хозяйства которой непосредственно или опосредованно присоединены энергопринимающие устройства Потребителя,</w:t>
      </w:r>
      <w:r w:rsidRPr="00F84FDF">
        <w:rPr>
          <w:color w:val="000000" w:themeColor="text1"/>
          <w:sz w:val="22"/>
          <w:szCs w:val="22"/>
        </w:rPr>
        <w:t xml:space="preserve"> в отношении которых установлены указанные расчетные приборы учета.</w:t>
      </w:r>
    </w:p>
    <w:p w14:paraId="034A491C" w14:textId="77777777" w:rsidR="00855080" w:rsidRPr="00F84FDF" w:rsidRDefault="00855080" w:rsidP="00855080">
      <w:pPr>
        <w:tabs>
          <w:tab w:val="left" w:pos="0"/>
        </w:tabs>
        <w:ind w:firstLine="567"/>
        <w:jc w:val="both"/>
        <w:rPr>
          <w:rStyle w:val="blk"/>
          <w:sz w:val="22"/>
          <w:szCs w:val="22"/>
        </w:rPr>
      </w:pPr>
      <w:r w:rsidRPr="00F84FDF">
        <w:rPr>
          <w:rStyle w:val="blk"/>
          <w:color w:val="000000" w:themeColor="text1"/>
          <w:sz w:val="22"/>
          <w:szCs w:val="22"/>
        </w:rPr>
        <w:t>Контрольное снятие показаний приборов учета, не присоединенных к интеллектуальным системам учета электрической энергии (мощности), проводится сетевой организацией в соответствии с разработанным ею планом-графиком проведения контрольного снятия показаний либо Гарантирующим поставщиком в отношении всех или части точек поставки в порядке, установленном Основными положениями.</w:t>
      </w:r>
    </w:p>
    <w:p w14:paraId="53E37643" w14:textId="77777777" w:rsidR="00855080" w:rsidRPr="00F84FDF" w:rsidRDefault="00855080" w:rsidP="00855080">
      <w:pPr>
        <w:tabs>
          <w:tab w:val="left" w:pos="0"/>
        </w:tabs>
        <w:ind w:firstLine="567"/>
        <w:jc w:val="both"/>
        <w:rPr>
          <w:rStyle w:val="blk"/>
          <w:color w:val="000000" w:themeColor="text1"/>
          <w:sz w:val="22"/>
          <w:szCs w:val="22"/>
        </w:rPr>
      </w:pPr>
      <w:r w:rsidRPr="00F84FDF">
        <w:rPr>
          <w:rStyle w:val="blk"/>
          <w:color w:val="000000" w:themeColor="text1"/>
          <w:sz w:val="22"/>
          <w:szCs w:val="22"/>
        </w:rPr>
        <w:t>В случае если для проведения контрольного снятия показаний сетевой организацией либо Гарантирующим поставщиком требуется допуск к энергопринимающим устройствам, в границах которых установлен расчетный прибор учета, то сетевая организация (Гарантирующий поставщик) за 5 (пять) рабочих дней до планируемой даты его проведения направляет Потребителю уведомление о необходимости обеспечения допуска, содержащее дату и время проведения контрольного снятия показаний, указанные в плане-графике проведения контрольного снятия показаний, а также информацию о последствиях недопуска.</w:t>
      </w:r>
    </w:p>
    <w:p w14:paraId="583CBFEF" w14:textId="77777777" w:rsidR="00855080" w:rsidRPr="00F84FDF" w:rsidRDefault="00855080" w:rsidP="00855080">
      <w:pPr>
        <w:tabs>
          <w:tab w:val="left" w:pos="0"/>
        </w:tabs>
        <w:autoSpaceDE w:val="0"/>
        <w:autoSpaceDN w:val="0"/>
        <w:adjustRightInd w:val="0"/>
        <w:ind w:firstLine="567"/>
        <w:jc w:val="both"/>
        <w:rPr>
          <w:sz w:val="22"/>
          <w:szCs w:val="22"/>
        </w:rPr>
      </w:pPr>
      <w:r w:rsidRPr="00F84FDF">
        <w:rPr>
          <w:color w:val="000000" w:themeColor="text1"/>
          <w:sz w:val="22"/>
          <w:szCs w:val="22"/>
        </w:rPr>
        <w:t xml:space="preserve">В случае недопуска сетевой организации (Гарантирующего поставщика) к приборам учета в указанные в уведомлении дату и время сетевая организация (Гарантирующий поставщик) составляет акт о недопуске к приборам учета, в котором указывает дату и время, когда произошел факт недопуска, адрес энергопринимающих устройств, в отношении которых установлен прибор учета, допуск к которому не был обеспечен, и обоснования необходимости такого допуска. Указанный акт составляется в количестве экземпляров по числу участвующих лиц и подписывается уполномоченными представителями сетевой организации (Гарантирующего поставщика). После этого сетевая организация (Гарантирующий поставщик) повторно направляет Потребителю указанное уведомление. При повторном недопуске сетевой организации (Гарантирующего поставщика) к проведению контрольного снятия показаний применяется порядок определения объемов потребления электрической энергии (мощности), предусмотренный </w:t>
      </w:r>
      <w:hyperlink r:id="rId10" w:history="1">
        <w:r w:rsidRPr="00F84FDF">
          <w:rPr>
            <w:rStyle w:val="af5"/>
            <w:color w:val="000000" w:themeColor="text1"/>
            <w:sz w:val="22"/>
            <w:szCs w:val="22"/>
            <w:u w:val="none"/>
          </w:rPr>
          <w:t>п. 182</w:t>
        </w:r>
      </w:hyperlink>
      <w:r w:rsidRPr="00F84FDF">
        <w:rPr>
          <w:color w:val="000000" w:themeColor="text1"/>
          <w:sz w:val="22"/>
          <w:szCs w:val="22"/>
        </w:rPr>
        <w:t xml:space="preserve"> Основных положений.</w:t>
      </w:r>
    </w:p>
    <w:p w14:paraId="2D9C0B44"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Результаты контрольного снятия показаний сетевая организация (Гарантирующий поставщик) оформляет актом контрольного снятия показаний, который подписывается сетевой организацией (Гарантирующим поставщиком) и иными лицами, приглашенными к участию в контрольном снятии показаний, в случае присутствия таких лиц. При отказе Потребителя от подписания акта в нем указывается причина такого отказа. Акт составляется в количестве экземпляров по числу лиц, участвовавших в проведении контрольного снятия показаний.</w:t>
      </w:r>
    </w:p>
    <w:p w14:paraId="56690891"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Если для проведения контрольного снятия показаний не требуется допуск к энергопринимающим устройствам и такое контрольное снятие показаний проводилось в отсутствие Потребителя, акт контрольного снятия показаний подписывается сетевой организацией (Гарантирующим поставщиком) и иными лицами, приглашенными к участию в контрольном снятии показаний, в случае присутствия таких лиц.</w:t>
      </w:r>
    </w:p>
    <w:p w14:paraId="167A8CDA"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Лицо, осуществлявшее контрольное снятие показаний, передает Гарантирующему поставщику (сетевой организации), в случае если тот не участвовал в проведении контрольного снятия показаний, копии актов контрольного снятия показаний в течение 3 (трех) рабочих дней после их составления.</w:t>
      </w:r>
    </w:p>
    <w:p w14:paraId="767A496E"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Показания расчетных приборов учета, полученные в ходе контрольного снятия показаний, могут быть использованы для определения объема потребления электрической энергии (мощности) Потребителем и для расчета стоимости электрической энергии, услуг по передаче электрической энергии за расчетный период, в котором такое контрольное снятие показаний проводилось. При несогласии Потребителя, который не участвовал в контрольном снятии показаний, с показаниями расчетного прибора учета, указанными в акте контрольного снятия показаний, Потребитель вправе обратиться к Гарантирующему поставщику и (или) сетевой организации с требованием о проведении повторного контрольного снятия показаний в его присутствии.</w:t>
      </w:r>
    </w:p>
    <w:p w14:paraId="4C5FF0AE"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Проверки расчетных приборов учета осуществляются в плановом и внеплановом порядке.</w:t>
      </w:r>
    </w:p>
    <w:p w14:paraId="17A11676" w14:textId="77777777" w:rsidR="00855080" w:rsidRPr="00F84FDF" w:rsidRDefault="00855080" w:rsidP="00855080">
      <w:pPr>
        <w:tabs>
          <w:tab w:val="left" w:pos="0"/>
        </w:tabs>
        <w:ind w:firstLine="567"/>
        <w:jc w:val="both"/>
        <w:rPr>
          <w:color w:val="000000" w:themeColor="text1"/>
          <w:sz w:val="22"/>
          <w:szCs w:val="22"/>
        </w:rPr>
      </w:pPr>
      <w:r w:rsidRPr="00F84FDF">
        <w:rPr>
          <w:color w:val="000000" w:themeColor="text1"/>
          <w:sz w:val="22"/>
          <w:szCs w:val="22"/>
        </w:rPr>
        <w:t>Плановые проверки приборов учета проводятся в отношении приборов учета, не присоединенных к интеллектуальным системам учета электрической энергии (мощности).</w:t>
      </w:r>
    </w:p>
    <w:p w14:paraId="19E758C7" w14:textId="77777777" w:rsidR="00855080" w:rsidRPr="00F84FDF" w:rsidRDefault="00855080" w:rsidP="00855080">
      <w:pPr>
        <w:tabs>
          <w:tab w:val="left" w:pos="0"/>
        </w:tabs>
        <w:ind w:firstLine="567"/>
        <w:jc w:val="both"/>
        <w:rPr>
          <w:rStyle w:val="blk"/>
          <w:sz w:val="22"/>
          <w:szCs w:val="22"/>
        </w:rPr>
      </w:pPr>
      <w:r w:rsidRPr="00F84FDF">
        <w:rPr>
          <w:rStyle w:val="blk"/>
          <w:color w:val="000000" w:themeColor="text1"/>
          <w:sz w:val="22"/>
          <w:szCs w:val="22"/>
        </w:rPr>
        <w:t>Плановые проверки приборов учета осуществляются сетевой организацией, к объектам электросетевого хозяйства которой непосредственно или опосредованно присоединены энергопринимающие устройства, в отношении которых установлены подлежащие проверке расчетные приборы учета, на основании плана-графика проведения проверок расчетных приборов учета либо Гарантирующим поставщиком в отношении всех точек поставки или их части в порядке, установленном Основными положениями.</w:t>
      </w:r>
    </w:p>
    <w:p w14:paraId="5B458EB3" w14:textId="77777777" w:rsidR="00855080" w:rsidRPr="00F84FDF" w:rsidRDefault="00855080" w:rsidP="00855080">
      <w:pPr>
        <w:tabs>
          <w:tab w:val="left" w:pos="0"/>
        </w:tabs>
        <w:autoSpaceDE w:val="0"/>
        <w:autoSpaceDN w:val="0"/>
        <w:adjustRightInd w:val="0"/>
        <w:ind w:firstLine="567"/>
        <w:jc w:val="both"/>
        <w:rPr>
          <w:sz w:val="22"/>
          <w:szCs w:val="22"/>
        </w:rPr>
      </w:pPr>
      <w:r w:rsidRPr="00F84FDF">
        <w:rPr>
          <w:color w:val="000000" w:themeColor="text1"/>
          <w:sz w:val="22"/>
          <w:szCs w:val="22"/>
        </w:rPr>
        <w:t>Основаниями для проведения внеплановой проверки приборов учета являются заявления и факты, предусмотренные п. 170 Основных положений.</w:t>
      </w:r>
    </w:p>
    <w:p w14:paraId="16806303" w14:textId="77777777" w:rsidR="00855080" w:rsidRPr="00F84FDF" w:rsidRDefault="00855080" w:rsidP="00855080">
      <w:pPr>
        <w:tabs>
          <w:tab w:val="left" w:pos="0"/>
        </w:tabs>
        <w:ind w:firstLine="567"/>
        <w:jc w:val="both"/>
        <w:rPr>
          <w:rStyle w:val="blk"/>
          <w:sz w:val="22"/>
          <w:szCs w:val="22"/>
        </w:rPr>
      </w:pPr>
      <w:r w:rsidRPr="00F84FDF">
        <w:rPr>
          <w:color w:val="000000" w:themeColor="text1"/>
          <w:sz w:val="22"/>
          <w:szCs w:val="22"/>
        </w:rPr>
        <w:t xml:space="preserve">Внеплановые проверки осуществляются сетевой организацией </w:t>
      </w:r>
      <w:r w:rsidRPr="00F84FDF">
        <w:rPr>
          <w:rStyle w:val="blk"/>
          <w:color w:val="000000" w:themeColor="text1"/>
          <w:sz w:val="22"/>
          <w:szCs w:val="22"/>
        </w:rPr>
        <w:t>либо Гарантирующим поставщиком в отношении всех точек поставки или их части в порядке, установленном Основными положениями.</w:t>
      </w:r>
    </w:p>
    <w:p w14:paraId="566338D7" w14:textId="77777777" w:rsidR="00855080" w:rsidRPr="00F84FDF" w:rsidRDefault="00855080" w:rsidP="00855080">
      <w:pPr>
        <w:tabs>
          <w:tab w:val="left" w:pos="0"/>
        </w:tabs>
        <w:autoSpaceDE w:val="0"/>
        <w:autoSpaceDN w:val="0"/>
        <w:adjustRightInd w:val="0"/>
        <w:ind w:firstLine="567"/>
        <w:jc w:val="both"/>
        <w:rPr>
          <w:sz w:val="22"/>
          <w:szCs w:val="22"/>
        </w:rPr>
      </w:pPr>
      <w:r w:rsidRPr="00F84FDF">
        <w:rPr>
          <w:color w:val="000000" w:themeColor="text1"/>
          <w:sz w:val="22"/>
          <w:szCs w:val="22"/>
        </w:rPr>
        <w:t>В случае если в отношении каких-либо точек поставки сетевой организацией не были проведены проверки расчетных приборов учета в соответствии с планом-графиком, а также если в отношении каких-либо точек поставки за прошедшие 12 (двенадцати) месяцев сетевой организацией не были проведены проверки приборов учета, то Гарантирующий поставщик вправе провести проверки приборов учета, если в отношении таких точек поставки он осуществляет продажу электрической энергии.</w:t>
      </w:r>
    </w:p>
    <w:p w14:paraId="37886646"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В случае если для проведения проверки приборов учета лицу, проводящему проверку, требуется допуск к энергопринимающим устройствам Потребителя, то лицо, проводящее проверку прибора учета, за 5 (пять) рабочих дней до планируемой даты проведения проверки уведомляет Потребителя о дате и времени проведения такой проверки, а также о последствиях недопуска к расчетным приборам учета. При несогласии Потребителя с предложенными датой и (или) временем проведения проверки Потребитель направляет лицу, проводящему проверку, предложение об иных дате и (или) времени, но не позднее 10 (десяти) рабочих дней со дня предложенной даты, после чего стороны обязаны согласовать иные дату и (или) время.</w:t>
      </w:r>
    </w:p>
    <w:p w14:paraId="06C860ED"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В случае недопуска Потребителем лица, проводящего проверку прибора учета, к расчетным приборам учета в согласованные дату и время лицо, проводящее проверку, повторно направляет Потребителю уведомление с указанием даты и времени проведения проверки расчетных приборов учета, а также информацию о последствиях повторного недопуска к таким приборам учета в соответствии с п. 182 Основных положений.</w:t>
      </w:r>
    </w:p>
    <w:p w14:paraId="503B213D"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Для проведения проверки приборов учета, установленных в отношении энергопринимающих устройств, опосредованно присоединенных к объектам электросетевого хозяйства сетевой организации, лицо, проводящее проверку, приглашает лицо, к энергопринимающим устройствам и объектам электроэнергетики которого непосредственно присоединены такие энергопринимающие устройства.</w:t>
      </w:r>
    </w:p>
    <w:p w14:paraId="07770365"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Проверки приборов учета осуществляются с использованием средств фотосъемки и (или) видеозаписи. Материалы проверок подлежат хранению, а также передаются вместе с актом о неучтенном потреблении электрической энергии.</w:t>
      </w:r>
    </w:p>
    <w:p w14:paraId="7BC9F22F"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Результаты проверки приборов учета оформляются актом проверки расчетного прибора учета, который составляется сетевой организацией (Гарантирующим поставщиком), подписывается такой организацией и лицами, принимавшими участие в проверке. Акт составляется в количестве экземпляров по числу лиц, принимавших участие в проверке, по одному для каждого участника. При отказе лица, принимавшего участие в проверке, от подписания акта в нем указывается причина такого отказа.</w:t>
      </w:r>
    </w:p>
    <w:p w14:paraId="0D5CF3A2"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Сетевая организация (Гарантирующий поставщик) передает Гарантирующему поставщику (сетевой организации), в случае если он не участвовал в проведении проверки, копии актов проверки расчетных приборов учета в течение 3 (трех) рабочих дней после их составления.</w:t>
      </w:r>
    </w:p>
    <w:p w14:paraId="41FB3963"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Результатом проверки прибора учета является заключение о пригодности расчетного прибора учета для осуществления расчетов за потребленную (произведенную) на розничных рынках электрическую энергию (мощность) и оказанные услуги по передаче электрической энергии, о соответствии (несоответствии) расчетного прибора учета требованиям, предъявляемым к такому прибору учета, а также о наличии (об отсутствии) безучетного потребления или о признании расчетного прибора учета вышедшим из строя или утраченным.</w:t>
      </w:r>
    </w:p>
    <w:p w14:paraId="5DD552E5"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При несогласии лица, принимавшего участие в проверке прибора учета, с результатами проверки прибора учета должна быть сделана соответствующая отметка в акте проверки прибора учета с кратким описанием причин такого несогласия.</w:t>
      </w:r>
    </w:p>
    <w:p w14:paraId="5BDA036A" w14:textId="77777777" w:rsidR="00855080" w:rsidRPr="00F84FDF" w:rsidRDefault="00855080" w:rsidP="008958B9">
      <w:pPr>
        <w:pStyle w:val="af4"/>
        <w:numPr>
          <w:ilvl w:val="1"/>
          <w:numId w:val="2"/>
        </w:numPr>
        <w:tabs>
          <w:tab w:val="left" w:pos="0"/>
        </w:tabs>
        <w:autoSpaceDE w:val="0"/>
        <w:autoSpaceDN w:val="0"/>
        <w:adjustRightInd w:val="0"/>
        <w:ind w:left="0" w:firstLine="567"/>
        <w:jc w:val="both"/>
        <w:rPr>
          <w:color w:val="000000" w:themeColor="text1"/>
          <w:sz w:val="22"/>
          <w:szCs w:val="22"/>
          <w:u w:val="single"/>
        </w:rPr>
      </w:pPr>
      <w:r w:rsidRPr="00F84FDF">
        <w:rPr>
          <w:color w:val="000000" w:themeColor="text1"/>
          <w:sz w:val="22"/>
          <w:szCs w:val="22"/>
          <w:u w:val="single"/>
        </w:rPr>
        <w:t>Определение фактического объема потребления на основании расчетных способов:</w:t>
      </w:r>
    </w:p>
    <w:p w14:paraId="55C1ECBF" w14:textId="77777777" w:rsidR="00855080" w:rsidRPr="00F84FDF" w:rsidRDefault="00855080" w:rsidP="008958B9">
      <w:pPr>
        <w:pStyle w:val="af4"/>
        <w:numPr>
          <w:ilvl w:val="2"/>
          <w:numId w:val="2"/>
        </w:numPr>
        <w:tabs>
          <w:tab w:val="left" w:pos="0"/>
        </w:tabs>
        <w:ind w:left="0" w:firstLine="567"/>
        <w:jc w:val="both"/>
        <w:rPr>
          <w:sz w:val="22"/>
          <w:szCs w:val="22"/>
        </w:rPr>
      </w:pPr>
      <w:r w:rsidRPr="00F84FDF">
        <w:rPr>
          <w:sz w:val="22"/>
          <w:szCs w:val="22"/>
        </w:rPr>
        <w:t>В случае непредставления показаний лицом, ответственным за снятие показаний расчетного прибора учета, в сроки, установленные в настоящем договоре (далее – непредставление показаний расчетного прибора учета в установленные сроки), для целей определения объема потребления электрической энергии (мощности) за расчетный период при наличии в договоре контрольного прибора учета используются показания такого контрольного прибора учета.</w:t>
      </w:r>
    </w:p>
    <w:p w14:paraId="0BA4432A" w14:textId="77777777" w:rsidR="00855080" w:rsidRPr="00F84FDF" w:rsidRDefault="00855080" w:rsidP="008958B9">
      <w:pPr>
        <w:pStyle w:val="af4"/>
        <w:numPr>
          <w:ilvl w:val="2"/>
          <w:numId w:val="2"/>
        </w:numPr>
        <w:tabs>
          <w:tab w:val="left" w:pos="0"/>
        </w:tabs>
        <w:ind w:left="0" w:firstLine="567"/>
        <w:jc w:val="both"/>
        <w:rPr>
          <w:sz w:val="22"/>
          <w:szCs w:val="22"/>
        </w:rPr>
      </w:pPr>
      <w:r w:rsidRPr="00F84FDF">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w:t>
      </w:r>
      <w:r w:rsidRPr="00F84FDF">
        <w:rPr>
          <w:color w:val="000000" w:themeColor="text1"/>
          <w:sz w:val="22"/>
          <w:szCs w:val="22"/>
        </w:rPr>
        <w:t xml:space="preserve"> и отсутствия при этом контрольного прибора учета, </w:t>
      </w:r>
      <w:r w:rsidRPr="00F84FDF">
        <w:rPr>
          <w:sz w:val="22"/>
          <w:szCs w:val="22"/>
        </w:rPr>
        <w:t>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 с учетом особенностей, указанных в п. 136 Основных положений.</w:t>
      </w:r>
    </w:p>
    <w:p w14:paraId="37B16BB0"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 xml:space="preserve">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Потребителя,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w:t>
      </w:r>
      <w:hyperlink r:id="rId11" w:history="1">
        <w:r w:rsidRPr="00F84FDF">
          <w:rPr>
            <w:rStyle w:val="af5"/>
            <w:color w:val="000000" w:themeColor="text1"/>
            <w:sz w:val="22"/>
            <w:szCs w:val="22"/>
            <w:u w:val="none"/>
          </w:rPr>
          <w:t>п. 164</w:t>
        </w:r>
      </w:hyperlink>
      <w:r w:rsidRPr="00F84FDF">
        <w:rPr>
          <w:color w:val="000000" w:themeColor="text1"/>
          <w:sz w:val="22"/>
          <w:szCs w:val="22"/>
        </w:rPr>
        <w:t xml:space="preserve"> Основных положений, а при его отсутствии – исходя из увеличенных в 1,5 раза значений, определенных на основании замещающей информации (абзац 3 п. 6.3 договора).</w:t>
      </w:r>
    </w:p>
    <w:p w14:paraId="2C7D1914"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 xml:space="preserve">Объем безучетного потребления электрической энергии (мощности), определяется с применением расчетного способа, предусмотренного </w:t>
      </w:r>
      <w:hyperlink r:id="rId12" w:history="1">
        <w:r w:rsidRPr="00F84FDF">
          <w:rPr>
            <w:rStyle w:val="af5"/>
            <w:color w:val="000000" w:themeColor="text1"/>
            <w:sz w:val="22"/>
            <w:szCs w:val="22"/>
            <w:u w:val="none"/>
          </w:rPr>
          <w:t>подп. а</w:t>
        </w:r>
        <w:r>
          <w:rPr>
            <w:rStyle w:val="af5"/>
            <w:color w:val="000000" w:themeColor="text1"/>
            <w:sz w:val="22"/>
            <w:szCs w:val="22"/>
            <w:u w:val="none"/>
          </w:rPr>
          <w:t>)</w:t>
        </w:r>
        <w:r w:rsidRPr="00F84FDF">
          <w:rPr>
            <w:rStyle w:val="af5"/>
            <w:color w:val="000000" w:themeColor="text1"/>
            <w:sz w:val="22"/>
            <w:szCs w:val="22"/>
            <w:u w:val="none"/>
          </w:rPr>
          <w:t xml:space="preserve"> п. 1</w:t>
        </w:r>
      </w:hyperlink>
      <w:r w:rsidRPr="00F84FDF">
        <w:rPr>
          <w:color w:val="000000" w:themeColor="text1"/>
          <w:sz w:val="22"/>
          <w:szCs w:val="22"/>
        </w:rPr>
        <w:t xml:space="preserve"> приложения № 3 к Основным положениям, с даты предыдущей проверки прибора учета (в случае если такая проверка не была проведена в запланированные сроки – с даты, не позднее которой она должна была быть проведена в соответствии с Основными положениями) до даты выявления факта безучетного потребления.</w:t>
      </w:r>
    </w:p>
    <w:p w14:paraId="5637DB72"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 xml:space="preserve">Объем бездоговорного потребления электрической энергии определяется расчетным способом, предусмотренным </w:t>
      </w:r>
      <w:hyperlink r:id="rId13" w:history="1">
        <w:r w:rsidRPr="00F84FDF">
          <w:rPr>
            <w:rStyle w:val="af5"/>
            <w:color w:val="000000" w:themeColor="text1"/>
            <w:sz w:val="22"/>
            <w:szCs w:val="22"/>
            <w:u w:val="none"/>
          </w:rPr>
          <w:t>п. 2</w:t>
        </w:r>
      </w:hyperlink>
      <w:r w:rsidRPr="00F84FDF">
        <w:rPr>
          <w:color w:val="000000" w:themeColor="text1"/>
          <w:sz w:val="22"/>
          <w:szCs w:val="22"/>
        </w:rPr>
        <w:t xml:space="preserve"> приложения № 3 к Основным положениям, за период времени, в течение которого осуществлялось бездоговорное потребление электрической энергии, но не более чем за один год.</w:t>
      </w:r>
    </w:p>
    <w:p w14:paraId="37EA93AF"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При выявлении фактов безучетного или бездоговорного потребления в отношении Потребителя составляется акт в порядке, предусмотренном Основными положениями.</w:t>
      </w:r>
    </w:p>
    <w:p w14:paraId="3D30704C"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Показания расчетных приборов учета электрической энергии не принимаются к расчету объема потребленной электрической энергии в случаях:</w:t>
      </w:r>
    </w:p>
    <w:p w14:paraId="0650F7A4"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безучетного потребления, по факту выявления которого расчетный прибор учета признается вышедшим из строя (абзац 26 п. 178 Основных положений), в том числе:</w:t>
      </w:r>
    </w:p>
    <w:p w14:paraId="6B3914DC"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а) несанкционированного вмешательства в работу прибора учета, измерительного комплекса, измерительных трансформаторов тока и (или) напряжения, соединенных между собой по установленной схеме вторичными цепями, через которые приборы учета установлены (подключены) (далее – измерительные трансформаторы), системы учета, компонентов интеллектуальной системы учета электрической энергии (мощности) в случаях нарушения целостности (повреждения) прибора учета, измерительного комплекса, измерительных трансформаторов;</w:t>
      </w:r>
    </w:p>
    <w:p w14:paraId="07E2244D"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 xml:space="preserve">б) нарушения (повреждения)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когда прибор учета, измерительный комплекс, измерительные трансформаторы, система учета, компоненты интеллектуальной системы учета электрической энергии (мощности) установлены в границах балансовой принадлежности Потребителя и (или) в границах земельного участка, принадлежащего Потребителю на праве собственности или ином законном основании, на котором расположены энергопринимающие устройства потребителя (далее – границы земельного участка) или, если обязанность по обеспечению целостности и сохранности прибора учета, измерительного комплекса, измерительных трансформаторов (системы учета) возложена на Потребителя; </w:t>
      </w:r>
    </w:p>
    <w:p w14:paraId="09975280"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в) обнаружения в границах балансовой принадлежности Потребителя подключения энергопринимающих устройств до точки измерения прибором учета или в границах земельного участка Потребителя подключения до точки измерения прибором учета энергопринимающих устройств, расположенных в границах этого земельного участка;</w:t>
      </w:r>
    </w:p>
    <w:p w14:paraId="0D44B8A4"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если при замене выбывших из эксплуатации приборов учета, а также при присоединении новых энергопринимающих устройств класс точности установленных приборов учета не будет соответствовать требованиям, предъявляемым Основными положениями и другими нормативными документами к соответствующему устройству;</w:t>
      </w:r>
    </w:p>
    <w:p w14:paraId="206C31A3"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неисправности (в том числе механического повреждения) прибора учета и (или) одного из устройств, а также работы любого из них за пределами норм точности согласно ПУЭ, действующих ГОСТов, паспортных данных завода-изготовителя;</w:t>
      </w:r>
    </w:p>
    <w:p w14:paraId="71B90DAF"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изменения схемы подключения расчетных приборов учета;</w:t>
      </w:r>
    </w:p>
    <w:p w14:paraId="634ED9C0"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повреждения или отсутствия ранее установленной антимагнитной пломбы;</w:t>
      </w:r>
    </w:p>
    <w:p w14:paraId="6304793C" w14:textId="77777777" w:rsidR="00855080" w:rsidRPr="00F84FDF" w:rsidRDefault="00855080" w:rsidP="008958B9">
      <w:pPr>
        <w:pStyle w:val="af4"/>
        <w:numPr>
          <w:ilvl w:val="2"/>
          <w:numId w:val="2"/>
        </w:numPr>
        <w:tabs>
          <w:tab w:val="left" w:pos="0"/>
        </w:tabs>
        <w:ind w:left="0" w:firstLine="567"/>
        <w:jc w:val="both"/>
        <w:rPr>
          <w:color w:val="000000" w:themeColor="text1"/>
          <w:sz w:val="22"/>
          <w:szCs w:val="22"/>
        </w:rPr>
      </w:pPr>
      <w:r w:rsidRPr="00F84FDF">
        <w:rPr>
          <w:color w:val="000000" w:themeColor="text1"/>
          <w:sz w:val="22"/>
          <w:szCs w:val="22"/>
        </w:rPr>
        <w:t>повреждения или отсутствия клейма о государственной метрологической поверке;</w:t>
      </w:r>
    </w:p>
    <w:p w14:paraId="3DABCE82" w14:textId="77777777" w:rsidR="00855080" w:rsidRPr="00F84FDF" w:rsidRDefault="00855080" w:rsidP="00855080">
      <w:pPr>
        <w:tabs>
          <w:tab w:val="left" w:pos="0"/>
        </w:tabs>
        <w:ind w:firstLine="567"/>
        <w:jc w:val="both"/>
        <w:rPr>
          <w:color w:val="000000" w:themeColor="text1"/>
          <w:sz w:val="22"/>
          <w:szCs w:val="22"/>
        </w:rPr>
      </w:pPr>
      <w:r w:rsidRPr="00F84FDF">
        <w:rPr>
          <w:color w:val="000000" w:themeColor="text1"/>
          <w:sz w:val="22"/>
          <w:szCs w:val="22"/>
        </w:rPr>
        <w:t>Факты выхода из строя, неисправности, утраты расчетных приборов учета устанавливаются представителями сетевой организации и (или) Гарантирующего поставщика с составлением соответствующего акта.</w:t>
      </w:r>
    </w:p>
    <w:p w14:paraId="031E37A8" w14:textId="77777777" w:rsidR="00855080" w:rsidRPr="00F84FDF" w:rsidRDefault="00855080" w:rsidP="00855080">
      <w:pPr>
        <w:pStyle w:val="af4"/>
        <w:ind w:left="0"/>
        <w:jc w:val="both"/>
        <w:rPr>
          <w:sz w:val="22"/>
          <w:szCs w:val="22"/>
        </w:rPr>
      </w:pPr>
    </w:p>
    <w:p w14:paraId="3949E71F" w14:textId="77777777" w:rsidR="00855080" w:rsidRPr="00F84FDF" w:rsidRDefault="00855080" w:rsidP="008958B9">
      <w:pPr>
        <w:pStyle w:val="af4"/>
        <w:numPr>
          <w:ilvl w:val="0"/>
          <w:numId w:val="2"/>
        </w:numPr>
        <w:ind w:left="0" w:firstLine="0"/>
        <w:jc w:val="center"/>
        <w:rPr>
          <w:bCs/>
          <w:sz w:val="22"/>
          <w:szCs w:val="22"/>
        </w:rPr>
      </w:pPr>
      <w:r w:rsidRPr="00F84FDF">
        <w:rPr>
          <w:b/>
          <w:bCs/>
          <w:sz w:val="22"/>
          <w:szCs w:val="22"/>
        </w:rPr>
        <w:t>УСТРОЙСТВО И ЭКСПЛУАТАЦИЯ СРЕДСТВ КОММЕРЧЕСКОГО УЧЕТА ЭЛЕКТРИЧЕСКОЙ ЭНЕРГИИ (МОЩНОСТИ)</w:t>
      </w:r>
    </w:p>
    <w:p w14:paraId="633467DA"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 xml:space="preserve">Потребляемая электрическая энергия (мощность) подлежит обязательному учету с применением приборов учета, установленных в каждой точке поставки (Приложение № 3 к договору), допущенных в эксплуатацию и эксплуатируемых в соответствии с законодательством Российской Федерации об обеспечении единства измерений и о техническом регулировании, ст.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установленными требованиями раздела X Основных положений. </w:t>
      </w:r>
    </w:p>
    <w:p w14:paraId="6C8113FF"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Стороной, ответственной за эксплуатацию расчетных приборов учета электрической энергии, установленных сетевой организацией, является сетевая организация, к принадлежащим на праве собственности или ином законном основании объектам сетевого хозяйства которой непосредственно или опосредованно присоединены энергопринимающие устройства Потребителя. В отношении расчетных приборов учета, указанных в Приложении № 3 к договору, такой организацией является ______________, тел. ______________.</w:t>
      </w:r>
    </w:p>
    <w:p w14:paraId="2EE91CDE"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 xml:space="preserve">Коммерческий учет электрической энергии (мощности) на розничных рынках, в том числе путем приобретения, установки, замены, допуска в эксплуатацию приборов учета электрической энергии и (или) иного оборудования, а также нематериальных активов, которые необходимы для обеспечения коммерческого учета электрической энергии (мощности), и последующей их эксплуатации, в том числе посредством интеллектуальных систем учета электрической энергии (мощности), обеспечивается сетевой организацией: </w:t>
      </w:r>
    </w:p>
    <w:p w14:paraId="4005349C"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 xml:space="preserve">- при отсутствии, выходе из строя, утрате,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сетевой организации; </w:t>
      </w:r>
    </w:p>
    <w:p w14:paraId="22C014D9"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 в процессе технологического присоединения энергопринимающих устройств.</w:t>
      </w:r>
    </w:p>
    <w:p w14:paraId="3DEC89F2"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 xml:space="preserve">Расходы сетевой организации, понесенные ею для исполнения обязанностей, указанных в настоящем разделе, учитываются в составе цен (тарифов) на услуги по передаче электрической энергии и плате за технологическое присоединение в соответствии с </w:t>
      </w:r>
      <w:hyperlink r:id="rId14" w:history="1">
        <w:r w:rsidRPr="00F84FDF">
          <w:rPr>
            <w:rStyle w:val="af5"/>
            <w:color w:val="000000" w:themeColor="text1"/>
            <w:sz w:val="22"/>
            <w:szCs w:val="22"/>
            <w:u w:val="none"/>
          </w:rPr>
          <w:t>Основами</w:t>
        </w:r>
      </w:hyperlink>
      <w:r w:rsidRPr="00F84FDF">
        <w:rPr>
          <w:color w:val="000000" w:themeColor="text1"/>
          <w:sz w:val="22"/>
          <w:szCs w:val="22"/>
        </w:rPr>
        <w:t xml:space="preserve"> ценообразования. Отдельная (дополнительная) плата в связи с выполнением сетевой организацией соответствующих обязанностей с Потребителя не взимается.</w:t>
      </w:r>
    </w:p>
    <w:p w14:paraId="3674DCD6"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Установка, замена приборов учета до истечения их срока поверки или эксплуатации в случаях, не связанных с утратой, выходом из строя или неисправностью прибора учета, при обращении Потребителя, а также предоставление услуг, не включенных в минимальный набор функций интеллектуальных систем учета электрической энергии (мощности), с использованием приборов учета и результатов измерений таких приборов учета, осуществляются сетевой организацией за отдельную плату.</w:t>
      </w:r>
    </w:p>
    <w:p w14:paraId="3C48C201"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Обязанность по обеспечению сохранности и целостности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возлагается на собственника (владельца) энергопринимающих устройств, в границах балансовой принадлежности которых установлены приборы учета и (или) иное оборудование, которое используется для обеспечения коммерческого учета электрической энергии (мощности). Места установки, схемы подключения и метрологические характеристики приборов учета должны соответствовать требованиям, установленным законодательством Российской Федерации об обеспечении единства измерений и о техническом регулировании.</w:t>
      </w:r>
    </w:p>
    <w:p w14:paraId="4E47660C"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При необходимости установки прибора учета в случаях, не связанных с технологическим присоединением энергопринимающих устройств Потребителя, замены или поверки прибора учета стороны в своих действиях руководствуются п. 151 Основных положений.</w:t>
      </w:r>
    </w:p>
    <w:p w14:paraId="2422B15A" w14:textId="77777777" w:rsidR="00855080" w:rsidRPr="00F84FDF" w:rsidRDefault="00855080" w:rsidP="00855080">
      <w:pPr>
        <w:tabs>
          <w:tab w:val="left" w:pos="0"/>
        </w:tabs>
        <w:ind w:firstLine="567"/>
        <w:jc w:val="both"/>
        <w:rPr>
          <w:color w:val="000000" w:themeColor="text1"/>
          <w:sz w:val="22"/>
          <w:szCs w:val="22"/>
        </w:rPr>
      </w:pPr>
      <w:r w:rsidRPr="00F84FDF">
        <w:rPr>
          <w:rStyle w:val="blk"/>
          <w:color w:val="000000" w:themeColor="text1"/>
          <w:sz w:val="22"/>
          <w:szCs w:val="22"/>
        </w:rPr>
        <w:t>Установка, замена или поверка прибора учета электрической энергии и допуск его в эксплуатацию должны быть осуществлены сетевой организацией не позднее 6 (шести) месяцев:</w:t>
      </w:r>
    </w:p>
    <w:p w14:paraId="61FA9F1D" w14:textId="77777777" w:rsidR="00855080" w:rsidRPr="00F84FDF" w:rsidRDefault="00855080" w:rsidP="008958B9">
      <w:pPr>
        <w:numPr>
          <w:ilvl w:val="0"/>
          <w:numId w:val="1"/>
        </w:numPr>
        <w:ind w:left="0" w:firstLine="567"/>
        <w:jc w:val="both"/>
        <w:rPr>
          <w:color w:val="000000" w:themeColor="text1"/>
          <w:sz w:val="22"/>
          <w:szCs w:val="22"/>
        </w:rPr>
      </w:pPr>
      <w:r w:rsidRPr="00F84FDF">
        <w:rPr>
          <w:color w:val="000000" w:themeColor="text1"/>
          <w:sz w:val="22"/>
          <w:szCs w:val="22"/>
        </w:rPr>
        <w:t>с даты истечения интервала между поверками или срока эксплуатации прибора учета, если соответствующая дата (срок) установлена в Приложении № 3 к договору;</w:t>
      </w:r>
    </w:p>
    <w:p w14:paraId="66B6F812" w14:textId="77777777" w:rsidR="00855080" w:rsidRPr="00F84FDF" w:rsidRDefault="00855080" w:rsidP="008958B9">
      <w:pPr>
        <w:numPr>
          <w:ilvl w:val="0"/>
          <w:numId w:val="1"/>
        </w:numPr>
        <w:ind w:left="0" w:firstLine="567"/>
        <w:jc w:val="both"/>
        <w:rPr>
          <w:color w:val="000000" w:themeColor="text1"/>
          <w:sz w:val="22"/>
          <w:szCs w:val="22"/>
        </w:rPr>
      </w:pPr>
      <w:r w:rsidRPr="00F84FDF">
        <w:rPr>
          <w:color w:val="000000" w:themeColor="text1"/>
          <w:sz w:val="22"/>
          <w:szCs w:val="22"/>
        </w:rPr>
        <w:t>в иных случаях при нахождении прибора учета в границах балансовой принадлежности энергопринимающих устройств Потребителя – с даты получения обращения Потребителя об истечении интервала между поверками, срока эксплуатации, а также об утрате, о выходе прибора учета из строя и (или) его неисправности;</w:t>
      </w:r>
    </w:p>
    <w:p w14:paraId="1457B0E5" w14:textId="77777777" w:rsidR="00855080" w:rsidRPr="00F84FDF" w:rsidRDefault="00855080" w:rsidP="008958B9">
      <w:pPr>
        <w:numPr>
          <w:ilvl w:val="0"/>
          <w:numId w:val="1"/>
        </w:numPr>
        <w:ind w:left="0" w:firstLine="567"/>
        <w:jc w:val="both"/>
        <w:rPr>
          <w:color w:val="000000" w:themeColor="text1"/>
          <w:sz w:val="22"/>
          <w:szCs w:val="22"/>
        </w:rPr>
      </w:pPr>
      <w:r w:rsidRPr="00F84FDF">
        <w:rPr>
          <w:color w:val="000000" w:themeColor="text1"/>
          <w:sz w:val="22"/>
          <w:szCs w:val="22"/>
        </w:rPr>
        <w:t>с даты выявления истечения срока поверки, срока эксплуатации, неисправности прибора учета в ходе проведения его проверки в установленном Основными положениями порядке;</w:t>
      </w:r>
    </w:p>
    <w:p w14:paraId="0329F951" w14:textId="77777777" w:rsidR="00855080" w:rsidRPr="00F84FDF" w:rsidRDefault="00855080" w:rsidP="008958B9">
      <w:pPr>
        <w:numPr>
          <w:ilvl w:val="0"/>
          <w:numId w:val="1"/>
        </w:numPr>
        <w:ind w:left="0" w:firstLine="567"/>
        <w:jc w:val="both"/>
        <w:rPr>
          <w:color w:val="000000" w:themeColor="text1"/>
          <w:sz w:val="22"/>
          <w:szCs w:val="22"/>
        </w:rPr>
      </w:pPr>
      <w:r w:rsidRPr="00F84FDF">
        <w:rPr>
          <w:color w:val="000000" w:themeColor="text1"/>
          <w:sz w:val="22"/>
          <w:szCs w:val="22"/>
        </w:rPr>
        <w:t>со дня признания прибора учета утраченным.</w:t>
      </w:r>
    </w:p>
    <w:p w14:paraId="7C4E4DC5" w14:textId="77777777" w:rsidR="00855080" w:rsidRPr="00F84FDF" w:rsidRDefault="00855080" w:rsidP="00855080">
      <w:pPr>
        <w:autoSpaceDE w:val="0"/>
        <w:autoSpaceDN w:val="0"/>
        <w:ind w:firstLine="567"/>
        <w:jc w:val="both"/>
        <w:rPr>
          <w:bCs/>
          <w:color w:val="000000" w:themeColor="text1"/>
          <w:kern w:val="32"/>
          <w:sz w:val="22"/>
          <w:szCs w:val="22"/>
        </w:rPr>
      </w:pPr>
      <w:r w:rsidRPr="00F84FDF">
        <w:rPr>
          <w:bCs/>
          <w:color w:val="000000" w:themeColor="text1"/>
          <w:kern w:val="32"/>
          <w:sz w:val="22"/>
          <w:szCs w:val="22"/>
        </w:rPr>
        <w:t>В случае неисполнения или ненадлежащего исполнения сетевой организацией обязанностей по установке, замене и допуску к эксплуатации прибора учета стоимость услуг по передаче электрической энергии по точкам поставки Потребителя, в отношении которых нарушены соответствующие обязанности, за каждый месяц с даты истечения срока, указанного в абзаце 2 настоящего пункта договора, до даты допуска прибора учета к эксплуатации уменьшается:</w:t>
      </w:r>
    </w:p>
    <w:p w14:paraId="630A8B5B" w14:textId="77777777" w:rsidR="00855080" w:rsidRPr="00F84FDF" w:rsidRDefault="00855080" w:rsidP="00855080">
      <w:pPr>
        <w:autoSpaceDE w:val="0"/>
        <w:autoSpaceDN w:val="0"/>
        <w:ind w:firstLine="567"/>
        <w:jc w:val="both"/>
        <w:rPr>
          <w:bCs/>
          <w:color w:val="000000" w:themeColor="text1"/>
          <w:kern w:val="32"/>
          <w:sz w:val="22"/>
          <w:szCs w:val="22"/>
        </w:rPr>
      </w:pPr>
      <w:r w:rsidRPr="00F84FDF">
        <w:rPr>
          <w:bCs/>
          <w:color w:val="000000" w:themeColor="text1"/>
          <w:kern w:val="32"/>
          <w:sz w:val="22"/>
          <w:szCs w:val="22"/>
        </w:rPr>
        <w:t>- на 15 процентов стоимости услуг по передаче электрической энергии (с учетом налога на добавленную стоимость) начиная с 1 января 2025 г.;</w:t>
      </w:r>
    </w:p>
    <w:p w14:paraId="26911E84" w14:textId="77777777" w:rsidR="00855080" w:rsidRPr="00F84FDF" w:rsidRDefault="00855080" w:rsidP="00855080">
      <w:pPr>
        <w:autoSpaceDE w:val="0"/>
        <w:autoSpaceDN w:val="0"/>
        <w:ind w:firstLine="567"/>
        <w:jc w:val="both"/>
        <w:rPr>
          <w:bCs/>
          <w:color w:val="000000" w:themeColor="text1"/>
          <w:kern w:val="32"/>
          <w:sz w:val="22"/>
          <w:szCs w:val="22"/>
        </w:rPr>
      </w:pPr>
      <w:r w:rsidRPr="00F84FDF">
        <w:rPr>
          <w:bCs/>
          <w:color w:val="000000" w:themeColor="text1"/>
          <w:kern w:val="32"/>
          <w:sz w:val="22"/>
          <w:szCs w:val="22"/>
        </w:rPr>
        <w:t>- на 30 процентов стоимости услуг по передаче электрической энергии (с учетом налога на добавленную стоимость) начиная с 1 января 2026 г.;</w:t>
      </w:r>
    </w:p>
    <w:p w14:paraId="284C7C7B" w14:textId="77777777" w:rsidR="00855080" w:rsidRPr="00F84FDF" w:rsidRDefault="00855080" w:rsidP="00855080">
      <w:pPr>
        <w:autoSpaceDE w:val="0"/>
        <w:autoSpaceDN w:val="0"/>
        <w:ind w:firstLine="567"/>
        <w:jc w:val="both"/>
        <w:rPr>
          <w:bCs/>
          <w:color w:val="000000" w:themeColor="text1"/>
          <w:kern w:val="32"/>
          <w:sz w:val="22"/>
          <w:szCs w:val="22"/>
        </w:rPr>
      </w:pPr>
      <w:r w:rsidRPr="00F84FDF">
        <w:rPr>
          <w:bCs/>
          <w:color w:val="000000" w:themeColor="text1"/>
          <w:kern w:val="32"/>
          <w:sz w:val="22"/>
          <w:szCs w:val="22"/>
        </w:rPr>
        <w:t>- на 50 процентов стоимости услуг по передаче электрической энергии (с учетом налога на добавленную стоимость) начиная с 1 января 2027 г.</w:t>
      </w:r>
    </w:p>
    <w:p w14:paraId="19503BF3" w14:textId="77777777" w:rsidR="00855080" w:rsidRPr="00F84FDF" w:rsidRDefault="00855080" w:rsidP="00855080">
      <w:pPr>
        <w:autoSpaceDE w:val="0"/>
        <w:autoSpaceDN w:val="0"/>
        <w:ind w:firstLine="567"/>
        <w:jc w:val="both"/>
        <w:rPr>
          <w:bCs/>
          <w:color w:val="000000" w:themeColor="text1"/>
          <w:kern w:val="32"/>
          <w:sz w:val="22"/>
          <w:szCs w:val="22"/>
        </w:rPr>
      </w:pPr>
      <w:r w:rsidRPr="00F84FDF">
        <w:rPr>
          <w:bCs/>
          <w:color w:val="000000" w:themeColor="text1"/>
          <w:kern w:val="32"/>
          <w:sz w:val="22"/>
          <w:szCs w:val="22"/>
        </w:rPr>
        <w:t>Вышеуказанные сроки применяются если иные сроки не установлены Основными положениями.</w:t>
      </w:r>
    </w:p>
    <w:p w14:paraId="361894C5" w14:textId="77777777" w:rsidR="00855080" w:rsidRPr="00F84FDF" w:rsidRDefault="00855080" w:rsidP="00855080">
      <w:pPr>
        <w:ind w:firstLine="567"/>
        <w:jc w:val="both"/>
        <w:rPr>
          <w:bCs/>
          <w:color w:val="000000" w:themeColor="text1"/>
          <w:kern w:val="32"/>
          <w:sz w:val="22"/>
          <w:szCs w:val="22"/>
        </w:rPr>
      </w:pPr>
      <w:r w:rsidRPr="00F84FDF">
        <w:rPr>
          <w:bCs/>
          <w:color w:val="000000" w:themeColor="text1"/>
          <w:kern w:val="32"/>
          <w:sz w:val="22"/>
          <w:szCs w:val="22"/>
        </w:rPr>
        <w:t>В случае если прибор учета не будет установлен сетевой организацией в течение 3 (трех) месяцев с даты истечения срока, указанного в абзаце 2 настоящего пункта договора, величина, на которую изменяется стоимость услуг по передаче электрической энергии, увеличивается в 2 раза.</w:t>
      </w:r>
    </w:p>
    <w:p w14:paraId="68102BF2"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Гарантирующий поставщик учитывает указанное уменьшение стоимости услуг по передаче электрической энергии при определении обязательств по настоящему договору в том же расчетном периоде и в том размере, в котором уменьшение стоимости было учтено сетевой организацией при определении стоимости услуг по передаче электрической энергии.</w:t>
      </w:r>
    </w:p>
    <w:p w14:paraId="4F72CFB6" w14:textId="77777777" w:rsidR="00855080" w:rsidRPr="00F84FDF" w:rsidRDefault="00855080" w:rsidP="008958B9">
      <w:pPr>
        <w:pStyle w:val="af4"/>
        <w:numPr>
          <w:ilvl w:val="1"/>
          <w:numId w:val="2"/>
        </w:numPr>
        <w:ind w:left="0" w:firstLine="567"/>
        <w:jc w:val="both"/>
        <w:rPr>
          <w:bCs/>
          <w:color w:val="000000" w:themeColor="text1"/>
          <w:kern w:val="32"/>
          <w:sz w:val="22"/>
          <w:szCs w:val="22"/>
        </w:rPr>
      </w:pPr>
      <w:r w:rsidRPr="00F84FDF">
        <w:rPr>
          <w:color w:val="000000" w:themeColor="text1"/>
          <w:sz w:val="22"/>
          <w:szCs w:val="22"/>
        </w:rPr>
        <w:t xml:space="preserve">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Гарантирующего поставщика и </w:t>
      </w:r>
      <w:r w:rsidRPr="00F84FDF">
        <w:rPr>
          <w:rStyle w:val="blk"/>
          <w:color w:val="000000" w:themeColor="text1"/>
          <w:sz w:val="22"/>
          <w:szCs w:val="22"/>
        </w:rPr>
        <w:t>собственника (владельца) энергопринимающих устройств</w:t>
      </w:r>
      <w:r w:rsidRPr="00F84FDF">
        <w:rPr>
          <w:color w:val="000000" w:themeColor="text1"/>
          <w:sz w:val="22"/>
          <w:szCs w:val="22"/>
        </w:rPr>
        <w:t xml:space="preserve">. </w:t>
      </w:r>
    </w:p>
    <w:p w14:paraId="02974912" w14:textId="77777777" w:rsidR="00855080" w:rsidRPr="00F84FDF" w:rsidRDefault="00855080" w:rsidP="00855080">
      <w:pPr>
        <w:ind w:firstLine="567"/>
        <w:jc w:val="both"/>
        <w:rPr>
          <w:color w:val="000000" w:themeColor="text1"/>
          <w:sz w:val="22"/>
          <w:szCs w:val="22"/>
        </w:rPr>
      </w:pPr>
      <w:r w:rsidRPr="00F84FDF">
        <w:rPr>
          <w:rStyle w:val="blk"/>
          <w:color w:val="000000" w:themeColor="text1"/>
          <w:sz w:val="22"/>
          <w:szCs w:val="22"/>
        </w:rPr>
        <w:t xml:space="preserve">Собственник (владелец) энергопринимающих устройств </w:t>
      </w:r>
      <w:r w:rsidRPr="00F84FDF">
        <w:rPr>
          <w:color w:val="000000" w:themeColor="text1"/>
          <w:sz w:val="22"/>
          <w:szCs w:val="22"/>
        </w:rPr>
        <w:t>в течение 10 (десяти) рабочих дней со дня получения запроса об установке (о замене) прибора учета электрической энергии обязан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14:paraId="00DAE3C0" w14:textId="77777777" w:rsidR="00855080" w:rsidRPr="00F84FDF" w:rsidRDefault="00855080" w:rsidP="00855080">
      <w:pPr>
        <w:ind w:firstLine="567"/>
        <w:jc w:val="both"/>
        <w:rPr>
          <w:bCs/>
          <w:color w:val="000000" w:themeColor="text1"/>
          <w:kern w:val="32"/>
          <w:sz w:val="22"/>
          <w:szCs w:val="22"/>
        </w:rPr>
      </w:pPr>
      <w:r w:rsidRPr="00F84FDF">
        <w:rPr>
          <w:rStyle w:val="blk"/>
          <w:color w:val="000000" w:themeColor="text1"/>
          <w:sz w:val="22"/>
          <w:szCs w:val="22"/>
        </w:rPr>
        <w:t xml:space="preserve">Собственник (владелец) энергопринимающих устройств </w:t>
      </w:r>
      <w:r w:rsidRPr="00F84FDF">
        <w:rPr>
          <w:color w:val="000000" w:themeColor="text1"/>
          <w:sz w:val="22"/>
          <w:szCs w:val="22"/>
        </w:rPr>
        <w:t xml:space="preserve">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w:t>
      </w:r>
    </w:p>
    <w:p w14:paraId="685FF6AB"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В подтвержденные дату и время сетевая организация осуществляет действия по установке (замене) прибора учета.</w:t>
      </w:r>
    </w:p>
    <w:p w14:paraId="4486FE9E" w14:textId="77777777" w:rsidR="00855080" w:rsidRPr="00F84FDF" w:rsidRDefault="00855080" w:rsidP="00855080">
      <w:pPr>
        <w:tabs>
          <w:tab w:val="left" w:pos="0"/>
        </w:tabs>
        <w:ind w:firstLine="567"/>
        <w:jc w:val="both"/>
        <w:rPr>
          <w:color w:val="000000" w:themeColor="text1"/>
          <w:sz w:val="22"/>
          <w:szCs w:val="22"/>
        </w:rPr>
      </w:pPr>
      <w:r w:rsidRPr="00F84FDF">
        <w:rPr>
          <w:color w:val="000000" w:themeColor="text1"/>
          <w:sz w:val="22"/>
          <w:szCs w:val="22"/>
        </w:rPr>
        <w:t xml:space="preserve">При ненаправлении </w:t>
      </w:r>
      <w:r w:rsidRPr="00F84FDF">
        <w:rPr>
          <w:rStyle w:val="blk"/>
          <w:color w:val="000000" w:themeColor="text1"/>
          <w:sz w:val="22"/>
          <w:szCs w:val="22"/>
        </w:rPr>
        <w:t>собственником (владельцем) энергопринимающих устройств</w:t>
      </w:r>
      <w:r w:rsidRPr="00F84FDF">
        <w:rPr>
          <w:color w:val="000000" w:themeColor="text1"/>
          <w:sz w:val="22"/>
          <w:szCs w:val="22"/>
        </w:rPr>
        <w:t xml:space="preserve">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(четырех) месяцев со дня 1-го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принимают участие в процедуре допуска прибора учета в эксплуатацию.</w:t>
      </w:r>
    </w:p>
    <w:p w14:paraId="09E2CDD7"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xml:space="preserve">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w:t>
      </w:r>
      <w:hyperlink r:id="rId15" w:history="1">
        <w:r w:rsidRPr="00F84FDF">
          <w:rPr>
            <w:rStyle w:val="af5"/>
            <w:color w:val="000000" w:themeColor="text1"/>
            <w:sz w:val="22"/>
            <w:szCs w:val="22"/>
            <w:u w:val="none"/>
          </w:rPr>
          <w:t>п. 6.5.3</w:t>
        </w:r>
      </w:hyperlink>
      <w:r w:rsidRPr="00F84FDF">
        <w:rPr>
          <w:color w:val="000000" w:themeColor="text1"/>
          <w:sz w:val="22"/>
          <w:szCs w:val="22"/>
        </w:rPr>
        <w:t xml:space="preserve"> договора.</w:t>
      </w:r>
    </w:p>
    <w:p w14:paraId="5CFF6DCC" w14:textId="77777777" w:rsidR="00855080" w:rsidRPr="00F84FDF" w:rsidRDefault="00855080" w:rsidP="008958B9">
      <w:pPr>
        <w:pStyle w:val="af4"/>
        <w:numPr>
          <w:ilvl w:val="1"/>
          <w:numId w:val="2"/>
        </w:numPr>
        <w:autoSpaceDE w:val="0"/>
        <w:autoSpaceDN w:val="0"/>
        <w:adjustRightInd w:val="0"/>
        <w:ind w:left="0" w:firstLine="567"/>
        <w:jc w:val="both"/>
        <w:rPr>
          <w:color w:val="000000" w:themeColor="text1"/>
          <w:sz w:val="22"/>
          <w:szCs w:val="22"/>
        </w:rPr>
      </w:pPr>
      <w:r w:rsidRPr="00F84FDF">
        <w:rPr>
          <w:color w:val="000000" w:themeColor="text1"/>
          <w:sz w:val="22"/>
          <w:szCs w:val="22"/>
        </w:rPr>
        <w:t>Ответственность сетевой организации, предусмотренная п. 7.7 договора,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14:paraId="4E2409E5"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 xml:space="preserve">Допуск прибора учета в эксплуатацию осуществляется в соответствие с п. 153 Основных положений. </w:t>
      </w:r>
      <w:r w:rsidRPr="00F84FDF">
        <w:rPr>
          <w:rStyle w:val="blk"/>
          <w:color w:val="000000" w:themeColor="text1"/>
          <w:sz w:val="22"/>
          <w:szCs w:val="22"/>
        </w:rPr>
        <w:t>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14:paraId="579C676A"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rStyle w:val="blk"/>
          <w:color w:val="000000" w:themeColor="text1"/>
          <w:sz w:val="22"/>
          <w:szCs w:val="22"/>
        </w:rPr>
        <w:t xml:space="preserve">Допуск в эксплуатацию прибора учета осуществляется сетевой организацией при участии приглашенных лиц, указанных в п. 151 Основных положений. </w:t>
      </w:r>
      <w:r w:rsidRPr="00F84FDF">
        <w:rPr>
          <w:color w:val="000000" w:themeColor="text1"/>
          <w:sz w:val="22"/>
          <w:szCs w:val="22"/>
        </w:rPr>
        <w:t xml:space="preserve">По окончании допуска в эксплуатацию прибора учета подлежат установке контрольная пломба, и (или) знаки визуального контроля, и (или) индикаторы антимагнитных пломб в соответствии с </w:t>
      </w:r>
      <w:hyperlink r:id="rId16" w:history="1">
        <w:r w:rsidRPr="00F84FDF">
          <w:rPr>
            <w:rStyle w:val="af5"/>
            <w:color w:val="000000" w:themeColor="text1"/>
            <w:sz w:val="22"/>
            <w:szCs w:val="22"/>
            <w:u w:val="none"/>
          </w:rPr>
          <w:t>п. 139</w:t>
        </w:r>
      </w:hyperlink>
      <w:r w:rsidRPr="00F84FDF">
        <w:rPr>
          <w:color w:val="000000" w:themeColor="text1"/>
          <w:sz w:val="22"/>
          <w:szCs w:val="22"/>
        </w:rPr>
        <w:t xml:space="preserve"> Основных положений.</w:t>
      </w:r>
    </w:p>
    <w:p w14:paraId="26382374"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xml:space="preserve">Процедура установки и допуска прибора учета в эксплуатацию заканчивается составлением акта допуска прибора учета электрической энергии в эксплуатацию по форме, предусмотренной </w:t>
      </w:r>
      <w:hyperlink r:id="rId17" w:history="1">
        <w:r w:rsidRPr="00F84FDF">
          <w:rPr>
            <w:rStyle w:val="af5"/>
            <w:color w:val="000000" w:themeColor="text1"/>
            <w:sz w:val="22"/>
            <w:szCs w:val="22"/>
            <w:u w:val="none"/>
          </w:rPr>
          <w:t>приложением № 16</w:t>
        </w:r>
      </w:hyperlink>
      <w:r w:rsidRPr="00F84FDF">
        <w:rPr>
          <w:color w:val="000000" w:themeColor="text1"/>
          <w:sz w:val="22"/>
          <w:szCs w:val="22"/>
        </w:rPr>
        <w:t xml:space="preserve"> к Правилам технологического присоединения, в котором в </w:t>
      </w:r>
      <w:hyperlink r:id="rId18" w:history="1">
        <w:r w:rsidRPr="00F84FDF">
          <w:rPr>
            <w:rStyle w:val="af5"/>
            <w:color w:val="000000" w:themeColor="text1"/>
            <w:sz w:val="22"/>
            <w:szCs w:val="22"/>
            <w:u w:val="none"/>
          </w:rPr>
          <w:t>разделе</w:t>
        </w:r>
      </w:hyperlink>
      <w:r w:rsidRPr="00F84FDF">
        <w:rPr>
          <w:color w:val="000000" w:themeColor="text1"/>
          <w:sz w:val="22"/>
          <w:szCs w:val="22"/>
        </w:rPr>
        <w:t xml:space="preserve"> «прочее» указывается выбранный Потребителем способ направления уведомления о присоединении прибора учета электрической энергии к интеллектуальной системе учета электрической энергии (мощности), если установлен соответствующий прибор учета электрической энергии.</w:t>
      </w:r>
    </w:p>
    <w:p w14:paraId="52B4D9BA"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Акт допуска прибора учета электрической энергии в эксплуатацию составляется в количестве экземпляров, равном числу приглашенных лиц, и подписывается уполномоченными представителями приглашенных лиц, которые приняли участие в процедуре допуска прибора учета в эксплуатацию. При отказе уполномоченного представителя приглашенного лица от подписания составленного акта в нем делается соответствующая отметка. Отказ уполномоченного представителя приглашенного лица от подписания составленного акта не является основанием для недопуска прибора учета в эксплуатацию.</w:t>
      </w:r>
    </w:p>
    <w:p w14:paraId="7F11A46F"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В случае неявки для участия в процедуре допуска прибора учета в эксплуатацию лиц и (или) их представителей из числа тех, кому направлялся запрос на установку (замену) прибора учета или приглашение для участия в процедуре допуска прибора учета в эксплуатацию, такая процедура проводится без их участия. Сетевая организация, составившая акт допуска прибора учета в эксплуатацию, обязана в течение 2 (двух) рабочих дней со дня проведения такой процедуры направить копии такого акта лицам, не явившимся для участия в процедуре допуска прибора учета в эксплуатацию.</w:t>
      </w:r>
    </w:p>
    <w:p w14:paraId="62DE3DCB"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p>
    <w:p w14:paraId="02F57E2D" w14:textId="77777777" w:rsidR="00855080" w:rsidRPr="00F84FDF" w:rsidRDefault="00855080" w:rsidP="008958B9">
      <w:pPr>
        <w:pStyle w:val="af4"/>
        <w:numPr>
          <w:ilvl w:val="1"/>
          <w:numId w:val="2"/>
        </w:numPr>
        <w:tabs>
          <w:tab w:val="left" w:pos="0"/>
        </w:tabs>
        <w:ind w:left="0" w:firstLine="567"/>
        <w:jc w:val="both"/>
        <w:rPr>
          <w:rStyle w:val="blk"/>
          <w:sz w:val="22"/>
          <w:szCs w:val="22"/>
        </w:rPr>
      </w:pPr>
      <w:r w:rsidRPr="00F84FDF">
        <w:rPr>
          <w:rStyle w:val="blk"/>
          <w:color w:val="000000" w:themeColor="text1"/>
          <w:sz w:val="22"/>
          <w:szCs w:val="22"/>
        </w:rPr>
        <w:t xml:space="preserve">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в порядке, предусмотренном п. 154 Основных положений. </w:t>
      </w:r>
    </w:p>
    <w:p w14:paraId="1EF62744" w14:textId="77777777" w:rsidR="00855080" w:rsidRPr="00F84FDF" w:rsidRDefault="00855080" w:rsidP="00855080">
      <w:pPr>
        <w:tabs>
          <w:tab w:val="left" w:pos="0"/>
        </w:tabs>
        <w:ind w:firstLine="567"/>
        <w:jc w:val="both"/>
        <w:rPr>
          <w:sz w:val="22"/>
          <w:szCs w:val="22"/>
        </w:rPr>
      </w:pPr>
      <w:r w:rsidRPr="00F84FDF">
        <w:rPr>
          <w:color w:val="000000" w:themeColor="text1"/>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w:t>
      </w:r>
      <w:hyperlink r:id="rId19" w:anchor="dst1925" w:history="1">
        <w:r w:rsidRPr="00F84FDF">
          <w:rPr>
            <w:rStyle w:val="af5"/>
            <w:color w:val="000000" w:themeColor="text1"/>
            <w:sz w:val="22"/>
            <w:szCs w:val="22"/>
            <w:u w:val="none"/>
          </w:rPr>
          <w:t>п. 7.10</w:t>
        </w:r>
      </w:hyperlink>
      <w:r w:rsidRPr="00F84FDF">
        <w:rPr>
          <w:color w:val="000000" w:themeColor="text1"/>
          <w:sz w:val="22"/>
          <w:szCs w:val="22"/>
        </w:rPr>
        <w:t xml:space="preserve"> настоящего договора и п. 153 Основных положений могут принимать участие в процедуре допуска соответствующего прибора учета в эксплуатацию. Указанное уведомление должно содержать предлагаемые день и время демонтажа прибора учета и причины такого демонтажа, но не ранее 7 (семи) рабочих дней со дня его направления.</w:t>
      </w:r>
    </w:p>
    <w:p w14:paraId="644D27E8" w14:textId="77777777" w:rsidR="00855080" w:rsidRPr="00F84FDF" w:rsidRDefault="00855080" w:rsidP="00855080">
      <w:pPr>
        <w:tabs>
          <w:tab w:val="left" w:pos="0"/>
        </w:tabs>
        <w:ind w:firstLine="567"/>
        <w:jc w:val="both"/>
        <w:rPr>
          <w:color w:val="000000" w:themeColor="text1"/>
          <w:sz w:val="22"/>
          <w:szCs w:val="22"/>
        </w:rPr>
      </w:pPr>
      <w:r w:rsidRPr="00F84FDF">
        <w:rPr>
          <w:color w:val="000000" w:themeColor="text1"/>
          <w:sz w:val="22"/>
          <w:szCs w:val="22"/>
        </w:rPr>
        <w:t xml:space="preserve">Лица, которые в соответствии с </w:t>
      </w:r>
      <w:hyperlink r:id="rId20" w:anchor="dst1925" w:history="1">
        <w:r w:rsidRPr="00F84FDF">
          <w:rPr>
            <w:rStyle w:val="af5"/>
            <w:color w:val="000000" w:themeColor="text1"/>
            <w:sz w:val="22"/>
            <w:szCs w:val="22"/>
            <w:u w:val="none"/>
          </w:rPr>
          <w:t xml:space="preserve">п. </w:t>
        </w:r>
      </w:hyperlink>
      <w:r w:rsidRPr="00F84FDF">
        <w:rPr>
          <w:color w:val="000000" w:themeColor="text1"/>
          <w:sz w:val="22"/>
          <w:szCs w:val="22"/>
        </w:rPr>
        <w:t>7.10 настоящего договора и п. 153 Основных положений могут принимать участие в процедуре допуска соответствующего прибора учета в эксплуатацию, в течение 5 (пяти)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(иным собственником прибора учета и (или) измерительных трансформаторов) иные дату и время, но не превышающие 10 (десяти) рабочих дней с даты и времени, которые предложены в заявке.</w:t>
      </w:r>
    </w:p>
    <w:p w14:paraId="7F00D5B4" w14:textId="77777777" w:rsidR="00855080" w:rsidRPr="00F84FDF" w:rsidRDefault="00855080" w:rsidP="00855080">
      <w:pPr>
        <w:tabs>
          <w:tab w:val="left" w:pos="0"/>
        </w:tabs>
        <w:ind w:firstLine="567"/>
        <w:jc w:val="both"/>
        <w:rPr>
          <w:color w:val="000000" w:themeColor="text1"/>
          <w:sz w:val="22"/>
          <w:szCs w:val="22"/>
        </w:rPr>
      </w:pPr>
      <w:r w:rsidRPr="00F84FDF">
        <w:rPr>
          <w:color w:val="000000" w:themeColor="text1"/>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сетевой организацией, а также лицами, которые были уведомлены в соответствии с настоящим пунктом о демонтаже прибора учета и приняли участие в процедуре демонтажа прибора учета.</w:t>
      </w:r>
    </w:p>
    <w:p w14:paraId="5E136635"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(трех) рабочих дней со дня составления акта демонтажа.</w:t>
      </w:r>
    </w:p>
    <w:p w14:paraId="2944D6FF"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xml:space="preserve">Прибор учета должен быть установлен не позднее 6 (шести)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 6.5.2 договора и </w:t>
      </w:r>
      <w:hyperlink r:id="rId21" w:history="1">
        <w:r w:rsidRPr="00F84FDF">
          <w:rPr>
            <w:rStyle w:val="af5"/>
            <w:color w:val="000000" w:themeColor="text1"/>
            <w:sz w:val="22"/>
            <w:szCs w:val="22"/>
            <w:u w:val="none"/>
          </w:rPr>
          <w:t>п. 179</w:t>
        </w:r>
      </w:hyperlink>
      <w:r w:rsidRPr="00F84FDF">
        <w:rPr>
          <w:color w:val="000000" w:themeColor="text1"/>
          <w:sz w:val="22"/>
          <w:szCs w:val="22"/>
        </w:rPr>
        <w:t xml:space="preserve"> Основных положений.</w:t>
      </w:r>
    </w:p>
    <w:p w14:paraId="50F8C303"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Поверка приборов учета, измерительных трансформаторов должна проводиться до истечения межповерочного интервала, установленного для данного типа прибора учета, измерительного трансформатора в соответствии с законодательством Российской Федерации об обеспечении единства измерений.</w:t>
      </w:r>
    </w:p>
    <w:p w14:paraId="725E23C7" w14:textId="77777777" w:rsidR="00855080" w:rsidRPr="00F84FDF" w:rsidRDefault="00855080" w:rsidP="008958B9">
      <w:pPr>
        <w:pStyle w:val="af4"/>
        <w:numPr>
          <w:ilvl w:val="1"/>
          <w:numId w:val="2"/>
        </w:numPr>
        <w:tabs>
          <w:tab w:val="left" w:pos="0"/>
        </w:tabs>
        <w:ind w:left="0" w:firstLine="567"/>
        <w:jc w:val="both"/>
        <w:rPr>
          <w:rStyle w:val="blk"/>
          <w:sz w:val="22"/>
          <w:szCs w:val="22"/>
        </w:rPr>
      </w:pPr>
      <w:r w:rsidRPr="00F84FDF">
        <w:rPr>
          <w:color w:val="000000" w:themeColor="text1"/>
          <w:sz w:val="22"/>
          <w:szCs w:val="22"/>
        </w:rPr>
        <w:t>Потребитель</w:t>
      </w:r>
      <w:r w:rsidRPr="00F84FDF">
        <w:rPr>
          <w:rStyle w:val="blk"/>
          <w:color w:val="000000" w:themeColor="text1"/>
          <w:sz w:val="22"/>
          <w:szCs w:val="22"/>
        </w:rPr>
        <w:t>, являющийся собственником расчетного прибора учета и (или) энергопринимающих устройств, в границах балансовой принадлежности которых установлен расчетный прибор учета, принадлежащий другому лицу, при выявлении фактов его неисправности или утраты обязан в течение одних суток сообщить об этом Гарантирующему поставщику</w:t>
      </w:r>
      <w:r w:rsidRPr="00F84FDF">
        <w:rPr>
          <w:color w:val="000000" w:themeColor="text1"/>
          <w:sz w:val="22"/>
          <w:szCs w:val="22"/>
        </w:rPr>
        <w:t xml:space="preserve"> путем отправки письменного уведомления по номеру факса 8 (4112) 21-97-97 и на адрес электронной почты </w:t>
      </w:r>
      <w:hyperlink r:id="rId22" w:history="1">
        <w:r w:rsidRPr="00F84FDF">
          <w:rPr>
            <w:rStyle w:val="af5"/>
            <w:sz w:val="22"/>
            <w:szCs w:val="22"/>
            <w:lang w:val="en-US"/>
          </w:rPr>
          <w:t>yagc</w:t>
        </w:r>
        <w:r w:rsidRPr="00F84FDF">
          <w:rPr>
            <w:rStyle w:val="af5"/>
            <w:sz w:val="22"/>
            <w:szCs w:val="22"/>
          </w:rPr>
          <w:t>@alrosa.ru</w:t>
        </w:r>
      </w:hyperlink>
      <w:r w:rsidRPr="00F84FDF">
        <w:rPr>
          <w:rStyle w:val="blk"/>
          <w:color w:val="000000" w:themeColor="text1"/>
          <w:sz w:val="22"/>
          <w:szCs w:val="22"/>
        </w:rPr>
        <w:t>. Гарантирующий поставщик обязан уведомить Потребителя о требованиях к срокам восстановления учета электрической энергии путем установки и допуска в эксплуатацию расчетного прибора учета, а также о последствиях нарушения таких сроков.</w:t>
      </w:r>
    </w:p>
    <w:p w14:paraId="208F7365" w14:textId="77777777" w:rsidR="00855080" w:rsidRPr="00F84FDF" w:rsidRDefault="00855080" w:rsidP="008958B9">
      <w:pPr>
        <w:pStyle w:val="af4"/>
        <w:numPr>
          <w:ilvl w:val="1"/>
          <w:numId w:val="2"/>
        </w:numPr>
        <w:tabs>
          <w:tab w:val="left" w:pos="0"/>
        </w:tabs>
        <w:ind w:left="0" w:firstLine="567"/>
        <w:jc w:val="both"/>
        <w:rPr>
          <w:sz w:val="22"/>
          <w:szCs w:val="22"/>
        </w:rPr>
      </w:pPr>
      <w:r w:rsidRPr="00F84FDF">
        <w:rPr>
          <w:color w:val="000000" w:themeColor="text1"/>
          <w:sz w:val="22"/>
          <w:szCs w:val="22"/>
        </w:rPr>
        <w:t>Стороны обязуются при устройстве новых точек учета электрической энергии, а также замене выбывших из эксплуатации приборов учета следовать требованиям Основных положений.</w:t>
      </w:r>
    </w:p>
    <w:p w14:paraId="3A4AA4F6" w14:textId="77777777" w:rsidR="00855080" w:rsidRPr="00F84FDF" w:rsidRDefault="00855080" w:rsidP="00855080">
      <w:pPr>
        <w:jc w:val="both"/>
        <w:rPr>
          <w:sz w:val="22"/>
          <w:szCs w:val="22"/>
        </w:rPr>
      </w:pPr>
    </w:p>
    <w:p w14:paraId="5CA73ED7" w14:textId="77777777" w:rsidR="00855080" w:rsidRPr="00F84FDF" w:rsidRDefault="00855080" w:rsidP="008958B9">
      <w:pPr>
        <w:pStyle w:val="af4"/>
        <w:numPr>
          <w:ilvl w:val="0"/>
          <w:numId w:val="2"/>
        </w:numPr>
        <w:jc w:val="center"/>
        <w:rPr>
          <w:bCs/>
          <w:sz w:val="22"/>
          <w:szCs w:val="22"/>
        </w:rPr>
      </w:pPr>
      <w:r w:rsidRPr="00F84FDF">
        <w:rPr>
          <w:b/>
          <w:bCs/>
          <w:sz w:val="22"/>
          <w:szCs w:val="22"/>
        </w:rPr>
        <w:t>УСЛОВИЯ О ЦЕНЕ ДОГОВОРА,</w:t>
      </w:r>
    </w:p>
    <w:p w14:paraId="1722B744" w14:textId="77777777" w:rsidR="00855080" w:rsidRPr="00F84FDF" w:rsidRDefault="00855080" w:rsidP="00855080">
      <w:pPr>
        <w:pStyle w:val="af4"/>
        <w:ind w:left="0"/>
        <w:jc w:val="center"/>
        <w:rPr>
          <w:bCs/>
          <w:sz w:val="22"/>
          <w:szCs w:val="22"/>
        </w:rPr>
      </w:pPr>
      <w:r w:rsidRPr="00F84FDF">
        <w:rPr>
          <w:b/>
          <w:bCs/>
          <w:sz w:val="22"/>
          <w:szCs w:val="22"/>
        </w:rPr>
        <w:t>ПОРЯДОК ОПРЕДЕЛЕНИЯ СТОИМОСТИ ЭЛЕКТРИЧЕСКОЙ ЭНЕРГИИ (МОЩНОСТИ)</w:t>
      </w:r>
    </w:p>
    <w:p w14:paraId="29DD7A88" w14:textId="77777777" w:rsidR="00855080" w:rsidRPr="00F84FDF" w:rsidRDefault="00855080" w:rsidP="008958B9">
      <w:pPr>
        <w:pStyle w:val="af4"/>
        <w:numPr>
          <w:ilvl w:val="1"/>
          <w:numId w:val="2"/>
        </w:numPr>
        <w:tabs>
          <w:tab w:val="center" w:pos="0"/>
        </w:tabs>
        <w:ind w:left="0" w:firstLine="567"/>
        <w:jc w:val="both"/>
        <w:rPr>
          <w:sz w:val="22"/>
          <w:szCs w:val="22"/>
        </w:rPr>
      </w:pPr>
      <w:r w:rsidRPr="00F84FDF">
        <w:rPr>
          <w:sz w:val="22"/>
          <w:szCs w:val="22"/>
        </w:rPr>
        <w:t xml:space="preserve">Ориентировочная цена договора определяется как сумма произведений помесячных плановых (прогнозных) объемов электрической энергии, указанных в Приложении № 1 к настоящему договору, и цен (тарифов) на электрическую энергию, установленных на соответствующий период регулирования (календарный год) уполномоченным органом в области государственного регулирования тарифов (Государственный комитет по ценовой политике Республики Саха (Якутия), Госкомцен РС(Я)) в виде формулы (далее – регулируемая цена (тариф) на электрическую энергию (мощность)). </w:t>
      </w:r>
    </w:p>
    <w:p w14:paraId="30B26A2E" w14:textId="77777777" w:rsidR="00855080" w:rsidRPr="00F84FDF" w:rsidRDefault="00855080" w:rsidP="00855080">
      <w:pPr>
        <w:tabs>
          <w:tab w:val="center" w:pos="0"/>
        </w:tabs>
        <w:ind w:firstLine="567"/>
        <w:jc w:val="both"/>
        <w:rPr>
          <w:sz w:val="22"/>
          <w:szCs w:val="22"/>
        </w:rPr>
      </w:pPr>
      <w:r w:rsidRPr="00F84FDF">
        <w:rPr>
          <w:sz w:val="22"/>
          <w:szCs w:val="22"/>
        </w:rPr>
        <w:t>В случае отсутствия на 1 января календарного года установленных Госкомцен РС(Я) на соответствующий календарный год регулируемых цен (тарифов) на электрическую энергию (мощность), для определения ориентировочной цены договора принимаются регулируемые цены (тарифы) на электрическую энергию (мощность), установленные Госкомцен РС(Я) на второе полугодие предшествующего года.</w:t>
      </w:r>
    </w:p>
    <w:p w14:paraId="47A03815" w14:textId="77777777" w:rsidR="00855080" w:rsidRPr="00F84FDF" w:rsidRDefault="00855080" w:rsidP="008958B9">
      <w:pPr>
        <w:pStyle w:val="af4"/>
        <w:numPr>
          <w:ilvl w:val="1"/>
          <w:numId w:val="2"/>
        </w:numPr>
        <w:tabs>
          <w:tab w:val="center" w:pos="0"/>
        </w:tabs>
        <w:ind w:left="0" w:firstLine="567"/>
        <w:jc w:val="both"/>
        <w:rPr>
          <w:sz w:val="22"/>
          <w:szCs w:val="22"/>
        </w:rPr>
      </w:pPr>
      <w:r w:rsidRPr="00F84FDF">
        <w:rPr>
          <w:sz w:val="22"/>
          <w:szCs w:val="22"/>
        </w:rPr>
        <w:t>Расчеты за электрическую энергию (мощность) по настоящему договору осуществляются с учетом того, что регулируемые цены (тарифы) на электрическую энергию (мощность) включают в себя стоимость электрической энергии (мощности), стоимость услуг по передаче электрической энергии, сбытовую надбавку, стоимость услуг по управлению изменением режима потребления электрической энергии, а также стоимость иных услуг, оказание которых является неотъемлемой частью процесса поставки электрической энергии потребителям.</w:t>
      </w:r>
    </w:p>
    <w:p w14:paraId="68946182" w14:textId="77777777" w:rsidR="00855080" w:rsidRPr="00F84FDF" w:rsidRDefault="00855080" w:rsidP="008958B9">
      <w:pPr>
        <w:pStyle w:val="af4"/>
        <w:numPr>
          <w:ilvl w:val="1"/>
          <w:numId w:val="2"/>
        </w:numPr>
        <w:tabs>
          <w:tab w:val="center" w:pos="0"/>
        </w:tabs>
        <w:ind w:left="0" w:firstLine="567"/>
        <w:jc w:val="both"/>
        <w:rPr>
          <w:sz w:val="22"/>
          <w:szCs w:val="22"/>
        </w:rPr>
      </w:pPr>
      <w:r w:rsidRPr="00F84FDF">
        <w:rPr>
          <w:sz w:val="22"/>
          <w:szCs w:val="22"/>
        </w:rPr>
        <w:t xml:space="preserve">Значения регулируемых цен (тарифов) на электрическую энергию (мощность) и их составляющих доводятся до сведения Потребителя путем размещения соответствующей информации на официальном сайте Гарантирующего поставщика </w:t>
      </w:r>
      <w:r w:rsidRPr="00F84FDF">
        <w:rPr>
          <w:color w:val="000000" w:themeColor="text1"/>
          <w:sz w:val="22"/>
          <w:szCs w:val="22"/>
        </w:rPr>
        <w:t>в информационно-телекоммуникационной сети «Интернет»</w:t>
      </w:r>
      <w:r w:rsidRPr="00F84FDF">
        <w:rPr>
          <w:sz w:val="22"/>
          <w:szCs w:val="22"/>
        </w:rPr>
        <w:t xml:space="preserve"> (</w:t>
      </w:r>
      <w:hyperlink r:id="rId23" w:history="1">
        <w:r w:rsidRPr="00F84FDF">
          <w:rPr>
            <w:rStyle w:val="af5"/>
            <w:sz w:val="22"/>
            <w:szCs w:val="22"/>
          </w:rPr>
          <w:t>www.ya</w:t>
        </w:r>
        <w:r w:rsidRPr="00F84FDF">
          <w:rPr>
            <w:rStyle w:val="af5"/>
            <w:sz w:val="22"/>
            <w:szCs w:val="22"/>
            <w:lang w:val="en-US"/>
          </w:rPr>
          <w:t>gc</w:t>
        </w:r>
        <w:r w:rsidRPr="00F84FDF">
          <w:rPr>
            <w:rStyle w:val="af5"/>
            <w:sz w:val="22"/>
            <w:szCs w:val="22"/>
          </w:rPr>
          <w:t>.</w:t>
        </w:r>
        <w:r w:rsidRPr="00F84FDF">
          <w:rPr>
            <w:rStyle w:val="af5"/>
            <w:sz w:val="22"/>
            <w:szCs w:val="22"/>
            <w:lang w:val="en-US"/>
          </w:rPr>
          <w:t>alrosa</w:t>
        </w:r>
        <w:r w:rsidRPr="00F84FDF">
          <w:rPr>
            <w:rStyle w:val="af5"/>
            <w:sz w:val="22"/>
            <w:szCs w:val="22"/>
          </w:rPr>
          <w:t>.</w:t>
        </w:r>
        <w:r w:rsidRPr="00F84FDF">
          <w:rPr>
            <w:rStyle w:val="af5"/>
            <w:sz w:val="22"/>
            <w:szCs w:val="22"/>
            <w:lang w:val="en-US"/>
          </w:rPr>
          <w:t>ru</w:t>
        </w:r>
      </w:hyperlink>
      <w:r w:rsidRPr="00F84FDF">
        <w:rPr>
          <w:sz w:val="22"/>
          <w:szCs w:val="22"/>
        </w:rPr>
        <w:t>), а также в счетах на оплату электрической энергии (мощности).</w:t>
      </w:r>
    </w:p>
    <w:p w14:paraId="1F6D96F0" w14:textId="77777777" w:rsidR="00855080" w:rsidRPr="00F84FDF" w:rsidRDefault="00855080" w:rsidP="008958B9">
      <w:pPr>
        <w:pStyle w:val="af4"/>
        <w:numPr>
          <w:ilvl w:val="1"/>
          <w:numId w:val="2"/>
        </w:numPr>
        <w:tabs>
          <w:tab w:val="center" w:pos="0"/>
        </w:tabs>
        <w:ind w:left="0" w:firstLine="567"/>
        <w:jc w:val="both"/>
        <w:rPr>
          <w:sz w:val="22"/>
          <w:szCs w:val="22"/>
        </w:rPr>
      </w:pPr>
      <w:r w:rsidRPr="00F84FDF">
        <w:rPr>
          <w:sz w:val="22"/>
          <w:szCs w:val="22"/>
        </w:rPr>
        <w:t>Установленные на момент заключения настоящего договора регулируемые цены (тарифы) на электрическую энергию (мощность) могут изменяться соответствующими решениями (постановлениями) Госкомцен РС(Я). Изменение регулируемых цен (тарифов) в период действия настоящего договора не влечет необходимость внесения изменений в настоящий договор. Новые регулируемые цены (тарифы) на электрическую энергию (мощность) применяются сторонами договора со дня, указанного в соответствующем нормативном акте.</w:t>
      </w:r>
    </w:p>
    <w:p w14:paraId="4A443F71" w14:textId="77777777" w:rsidR="00855080" w:rsidRPr="00F84FDF" w:rsidRDefault="00855080" w:rsidP="008958B9">
      <w:pPr>
        <w:pStyle w:val="af4"/>
        <w:numPr>
          <w:ilvl w:val="1"/>
          <w:numId w:val="2"/>
        </w:numPr>
        <w:tabs>
          <w:tab w:val="center" w:pos="0"/>
        </w:tabs>
        <w:ind w:left="0" w:firstLine="567"/>
        <w:jc w:val="both"/>
        <w:rPr>
          <w:sz w:val="22"/>
          <w:szCs w:val="22"/>
        </w:rPr>
      </w:pPr>
      <w:r w:rsidRPr="00F84FDF">
        <w:rPr>
          <w:sz w:val="22"/>
          <w:szCs w:val="22"/>
        </w:rPr>
        <w:t xml:space="preserve">Стоимость поставленной Потребителю в расчетном периоде электрической энергии (мощности) определяется как произведение суммарных за расчетный период </w:t>
      </w:r>
      <w:r w:rsidRPr="00F84FDF">
        <w:rPr>
          <w:color w:val="000000" w:themeColor="text1"/>
          <w:sz w:val="22"/>
          <w:szCs w:val="22"/>
        </w:rPr>
        <w:t xml:space="preserve">фактических объемов потребления </w:t>
      </w:r>
      <w:r w:rsidRPr="00F84FDF">
        <w:rPr>
          <w:sz w:val="22"/>
          <w:szCs w:val="22"/>
        </w:rPr>
        <w:t xml:space="preserve">электрической энергии (мощности), определенных в соответствии с п.п. </w:t>
      </w:r>
      <w:r>
        <w:rPr>
          <w:sz w:val="22"/>
          <w:szCs w:val="22"/>
        </w:rPr>
        <w:t>6</w:t>
      </w:r>
      <w:r w:rsidRPr="00F84FDF">
        <w:rPr>
          <w:sz w:val="22"/>
          <w:szCs w:val="22"/>
        </w:rPr>
        <w:t>.3-</w:t>
      </w:r>
      <w:r>
        <w:rPr>
          <w:sz w:val="22"/>
          <w:szCs w:val="22"/>
        </w:rPr>
        <w:t>6</w:t>
      </w:r>
      <w:r w:rsidRPr="00F84FDF">
        <w:rPr>
          <w:sz w:val="22"/>
          <w:szCs w:val="22"/>
        </w:rPr>
        <w:t>.5 настоящего договора, и регулируемых цен (тарифов) на электрическую энергию (мощность).</w:t>
      </w:r>
    </w:p>
    <w:p w14:paraId="3742AC1E" w14:textId="77777777" w:rsidR="00855080" w:rsidRPr="00F84FDF" w:rsidRDefault="00855080" w:rsidP="008958B9">
      <w:pPr>
        <w:pStyle w:val="af4"/>
        <w:numPr>
          <w:ilvl w:val="1"/>
          <w:numId w:val="2"/>
        </w:numPr>
        <w:tabs>
          <w:tab w:val="center" w:pos="0"/>
        </w:tabs>
        <w:ind w:left="0" w:firstLine="567"/>
        <w:jc w:val="both"/>
        <w:rPr>
          <w:sz w:val="22"/>
          <w:szCs w:val="22"/>
        </w:rPr>
      </w:pPr>
      <w:r w:rsidRPr="00F84FDF">
        <w:rPr>
          <w:sz w:val="22"/>
          <w:szCs w:val="22"/>
        </w:rPr>
        <w:t>При наличии у Потребителя объектов энергоснабжения различных тарификационных групп стоимость поставленной Потребителю в расчетном периоде электрической энергии (мощности) определяется дифференцированно, по каждой группе электропотребления, в зависимости от уровня напряжения в точках технологического присоединения энергопринимающих устройств Потребителя к электрической сети, определенного в актах о технологическом присоединении (Приложение № 6 к договору).</w:t>
      </w:r>
    </w:p>
    <w:p w14:paraId="13D1BB1D" w14:textId="77777777" w:rsidR="00855080" w:rsidRPr="00F84FDF" w:rsidRDefault="00855080" w:rsidP="00855080">
      <w:pPr>
        <w:tabs>
          <w:tab w:val="center" w:pos="0"/>
        </w:tabs>
        <w:jc w:val="both"/>
        <w:rPr>
          <w:sz w:val="22"/>
          <w:szCs w:val="22"/>
        </w:rPr>
      </w:pPr>
    </w:p>
    <w:p w14:paraId="7004148F" w14:textId="77777777" w:rsidR="00855080" w:rsidRPr="00C63AD8" w:rsidRDefault="00855080" w:rsidP="008958B9">
      <w:pPr>
        <w:pStyle w:val="af4"/>
        <w:numPr>
          <w:ilvl w:val="0"/>
          <w:numId w:val="2"/>
        </w:numPr>
        <w:ind w:left="0" w:firstLine="0"/>
        <w:jc w:val="center"/>
        <w:rPr>
          <w:sz w:val="22"/>
          <w:szCs w:val="22"/>
        </w:rPr>
      </w:pPr>
      <w:r w:rsidRPr="00C63AD8">
        <w:rPr>
          <w:b/>
          <w:bCs/>
          <w:sz w:val="22"/>
          <w:szCs w:val="22"/>
        </w:rPr>
        <w:t>ПОРЯДОК ОПЛАТЫ ПО ДОГОВОРУ</w:t>
      </w:r>
    </w:p>
    <w:p w14:paraId="6795A7A9"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Расчетным периодом для осуществления расчетов Потребителя с Гарантирующим поставщиком является 1 (один) месяц.</w:t>
      </w:r>
    </w:p>
    <w:p w14:paraId="734DE604"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Гарантирующий поставщик не позднее 18-го числа месяца, следующего за расчетным периодом, предоставляет Потребителю счет-фактуру за весь расчетный период на весь объем фактически потребленной электрической энергии (мощности), определенный в соответствии с разделом 6 настоящего договора. Одновременно со счетом-фактурой Гарантирующий поставщик направляет Потребителю Акт приема-передачи электрической энергии, который Потребитель обязан подписать и вернуть Гарантирующему поставщику. В случае неполучения Гарантирующим поставщиком со стороны Потребителя подписанного Акта либо мотивированных возражений в 5-тидневный срок с дня направления такого Акта количество отпущенной электрической энергии (мощности), указанное в Акте, считается принятым Потребителем.</w:t>
      </w:r>
    </w:p>
    <w:p w14:paraId="0E7E2FAD"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 xml:space="preserve">Потребитель оплачивает электрическую энергию (мощность) Гарантирующему поставщику в следующем порядке: </w:t>
      </w:r>
    </w:p>
    <w:p w14:paraId="19F7BC05"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а) 30 процентов стоимости электрической энергии (мощности) в подлежащем оплате объеме покупки</w:t>
      </w:r>
      <w:r w:rsidRPr="00F84FDF">
        <w:rPr>
          <w:rStyle w:val="af3"/>
          <w:color w:val="000000" w:themeColor="text1"/>
          <w:sz w:val="22"/>
          <w:szCs w:val="22"/>
        </w:rPr>
        <w:footnoteReference w:id="2"/>
      </w:r>
      <w:r w:rsidRPr="00F84FDF">
        <w:rPr>
          <w:color w:val="000000" w:themeColor="text1"/>
          <w:sz w:val="22"/>
          <w:szCs w:val="22"/>
        </w:rPr>
        <w:t xml:space="preserve"> в месяце, за который осуществляется оплата, вносится до 10-го числа этого месяца;</w:t>
      </w:r>
    </w:p>
    <w:p w14:paraId="4FF4B9D2"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б) 40 процентов стоимости электрической энергии (мощности) в подлежащем оплате объеме покупки</w:t>
      </w:r>
      <w:r w:rsidRPr="00F84FDF">
        <w:rPr>
          <w:rStyle w:val="af3"/>
          <w:color w:val="000000" w:themeColor="text1"/>
          <w:sz w:val="22"/>
          <w:szCs w:val="22"/>
        </w:rPr>
        <w:footnoteReference w:id="3"/>
      </w:r>
      <w:r w:rsidRPr="00F84FDF">
        <w:rPr>
          <w:color w:val="000000" w:themeColor="text1"/>
          <w:sz w:val="22"/>
          <w:szCs w:val="22"/>
        </w:rPr>
        <w:t xml:space="preserve"> в месяце, за который осуществляется оплата, вносится до 25-го числа этого месяца;</w:t>
      </w:r>
    </w:p>
    <w:p w14:paraId="7A899B5B" w14:textId="77777777" w:rsidR="00855080" w:rsidRPr="00F84FDF" w:rsidRDefault="00855080" w:rsidP="00855080">
      <w:pPr>
        <w:pStyle w:val="af4"/>
        <w:tabs>
          <w:tab w:val="left" w:pos="0"/>
        </w:tabs>
        <w:ind w:left="0" w:firstLine="567"/>
        <w:jc w:val="both"/>
        <w:rPr>
          <w:color w:val="000000" w:themeColor="text1"/>
          <w:sz w:val="22"/>
          <w:szCs w:val="22"/>
        </w:rPr>
      </w:pPr>
      <w:r w:rsidRPr="00F84FDF">
        <w:rPr>
          <w:color w:val="000000" w:themeColor="text1"/>
          <w:sz w:val="22"/>
          <w:szCs w:val="22"/>
        </w:rPr>
        <w:t>в) стоимость объема покупки электрической энергии (мощности) в месяце, за который осуществляется оплата, за вычетом средств, внесенных Потребителем в качестве оплаты электрической энергии (мощности) в течение этого месяца, оплачивается до 18-го числа месяца, следующего за месяцем, за который осуществляется оплата на основании счет</w:t>
      </w:r>
      <w:r>
        <w:rPr>
          <w:color w:val="000000" w:themeColor="text1"/>
          <w:sz w:val="22"/>
          <w:szCs w:val="22"/>
        </w:rPr>
        <w:t>а</w:t>
      </w:r>
      <w:r w:rsidRPr="00F84FDF">
        <w:rPr>
          <w:color w:val="000000" w:themeColor="text1"/>
          <w:sz w:val="22"/>
          <w:szCs w:val="22"/>
        </w:rPr>
        <w:t>-фактуры.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засчитывается в счет платежа за месяц, следующий за месяцем, в котором была осуществлена такая оплата.</w:t>
      </w:r>
    </w:p>
    <w:p w14:paraId="0C19EBBF"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Обязательство по оплате электрической энергии (мощности) считается исполненным в день поступления денежных средств на расчетный счет Гарантирующего поставщика.</w:t>
      </w:r>
    </w:p>
    <w:p w14:paraId="5975B143" w14:textId="77777777" w:rsidR="00855080" w:rsidRPr="00F84FDF" w:rsidRDefault="00855080" w:rsidP="008958B9">
      <w:pPr>
        <w:pStyle w:val="af4"/>
        <w:numPr>
          <w:ilvl w:val="1"/>
          <w:numId w:val="2"/>
        </w:numPr>
        <w:tabs>
          <w:tab w:val="left" w:pos="0"/>
        </w:tabs>
        <w:ind w:left="0" w:firstLine="567"/>
        <w:jc w:val="both"/>
        <w:rPr>
          <w:color w:val="000000" w:themeColor="text1"/>
          <w:sz w:val="22"/>
          <w:szCs w:val="22"/>
        </w:rPr>
      </w:pPr>
      <w:r w:rsidRPr="00F84FDF">
        <w:rPr>
          <w:color w:val="000000" w:themeColor="text1"/>
          <w:sz w:val="22"/>
          <w:szCs w:val="22"/>
        </w:rPr>
        <w:t>При оплате Потребителем потребленной электрической энергии (мощности) платежными поручениями без указания номера оплачиваемого счета и/или счет</w:t>
      </w:r>
      <w:r>
        <w:rPr>
          <w:color w:val="000000" w:themeColor="text1"/>
          <w:sz w:val="22"/>
          <w:szCs w:val="22"/>
        </w:rPr>
        <w:t>а</w:t>
      </w:r>
      <w:r w:rsidRPr="00F84FDF">
        <w:rPr>
          <w:color w:val="000000" w:themeColor="text1"/>
          <w:sz w:val="22"/>
          <w:szCs w:val="22"/>
        </w:rPr>
        <w:t>-фактуры, и/или периода, за который производится платеж, а также в случае противоречия данных, указанных Потребителем при оплате, Гарантирующий поставщик вправе самостоятельно определить период, за который произведена оплата.</w:t>
      </w:r>
    </w:p>
    <w:p w14:paraId="131E3DFF" w14:textId="77777777" w:rsidR="00855080" w:rsidRPr="00F84FDF" w:rsidRDefault="00855080" w:rsidP="008958B9">
      <w:pPr>
        <w:pStyle w:val="af4"/>
        <w:numPr>
          <w:ilvl w:val="1"/>
          <w:numId w:val="2"/>
        </w:numPr>
        <w:tabs>
          <w:tab w:val="left" w:pos="0"/>
        </w:tabs>
        <w:autoSpaceDE w:val="0"/>
        <w:autoSpaceDN w:val="0"/>
        <w:adjustRightInd w:val="0"/>
        <w:ind w:left="0" w:firstLine="567"/>
        <w:jc w:val="both"/>
        <w:rPr>
          <w:sz w:val="22"/>
          <w:szCs w:val="22"/>
        </w:rPr>
      </w:pPr>
      <w:r w:rsidRPr="00F84FDF">
        <w:rPr>
          <w:sz w:val="22"/>
          <w:szCs w:val="22"/>
        </w:rPr>
        <w:t xml:space="preserve">Стоимость электрической энергии (мощности) в объеме выявленного бездоговорного потребления электрической энергии (далее – стоимость объема бездоговорного потребления) рассчитывается сетевой организацией, к сетям которой присоединены энергопринимающие устройства Потребителя и взыскивается такой сетевой организацией с Потребителя на основании акта о неучтенном потреблении электрической энергии, составленного в соответствии с </w:t>
      </w:r>
      <w:hyperlink r:id="rId24" w:history="1">
        <w:r w:rsidRPr="00F84FDF">
          <w:rPr>
            <w:sz w:val="22"/>
            <w:szCs w:val="22"/>
          </w:rPr>
          <w:t>разделом X</w:t>
        </w:r>
      </w:hyperlink>
      <w:r w:rsidRPr="00F84FDF">
        <w:rPr>
          <w:sz w:val="22"/>
          <w:szCs w:val="22"/>
        </w:rPr>
        <w:t xml:space="preserve"> Основных положений. Стоимость объема бездоговорного потребления за весь период его осуществления рассчитывается исходя из цены, по которой указанная сетевая организация приобретает электрическую энергию (мощность) в целях компенсации потерь в объеме, не превышающем объема потерь, учтенного в сводном прогнозном балансе, за последний расчетный период, в отношении которого на момент составления акта о неучтенном потреблении электрической энергии такая цена определена Гарантирующим поставщиком и официально опубликована в соответствии с Основными положениями, и тарифа на услуги по передаче электрической энергии на соответствующем уровне напряжения.</w:t>
      </w:r>
    </w:p>
    <w:p w14:paraId="0A3D0D46" w14:textId="77777777" w:rsidR="00855080" w:rsidRPr="00F84FDF" w:rsidRDefault="00855080" w:rsidP="008958B9">
      <w:pPr>
        <w:pStyle w:val="af4"/>
        <w:numPr>
          <w:ilvl w:val="1"/>
          <w:numId w:val="2"/>
        </w:numPr>
        <w:tabs>
          <w:tab w:val="left" w:pos="0"/>
        </w:tabs>
        <w:autoSpaceDE w:val="0"/>
        <w:autoSpaceDN w:val="0"/>
        <w:adjustRightInd w:val="0"/>
        <w:ind w:left="0" w:firstLine="567"/>
        <w:jc w:val="both"/>
        <w:rPr>
          <w:sz w:val="22"/>
          <w:szCs w:val="22"/>
        </w:rPr>
      </w:pPr>
      <w:r w:rsidRPr="00F84FDF">
        <w:rPr>
          <w:sz w:val="22"/>
          <w:szCs w:val="22"/>
        </w:rPr>
        <w:t xml:space="preserve">Стоимость электрической энергии (мощности) в объеме выявленного безучетного потребления электрической энергии (далее – стоимость объема безучетного потребления) рассчитывается и взыскивается Гарантирующим поставщиком с Потребителя на основании акта о неучтенном потреблении электрической энергии, составленного в соответствии с </w:t>
      </w:r>
      <w:hyperlink r:id="rId25" w:history="1">
        <w:r w:rsidRPr="00F84FDF">
          <w:rPr>
            <w:sz w:val="22"/>
            <w:szCs w:val="22"/>
          </w:rPr>
          <w:t>разделом X</w:t>
        </w:r>
      </w:hyperlink>
      <w:r w:rsidRPr="00F84FDF">
        <w:rPr>
          <w:sz w:val="22"/>
          <w:szCs w:val="22"/>
        </w:rPr>
        <w:t xml:space="preserve"> Основных положений. Стоимость объема безучетного потребления по договору рассчитывается по ценам на электрическую энергию (мощность), определяемым и применяемым в соответствии с Основными положениями и настоящим договором за расчетный период, в котором составлен акт о неучтенном потреблении электрической энергии.</w:t>
      </w:r>
    </w:p>
    <w:p w14:paraId="6332DB4B" w14:textId="77777777" w:rsidR="00855080" w:rsidRPr="00F84FDF" w:rsidRDefault="00855080" w:rsidP="008958B9">
      <w:pPr>
        <w:pStyle w:val="af4"/>
        <w:numPr>
          <w:ilvl w:val="1"/>
          <w:numId w:val="2"/>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Расчеты между Гарантирующим поставщиком и Потребителем при получении Гарантирующим поставщиком уведомления Потребителя о намерении отказаться от исполнения договора полностью или уменьшить объемы электрической энергии (мощности), приобретаемые у Гарантирующего поставщика (далее – уведомление о расторжении или изменении договора), осуществляются на основании счета, который Гарантирующий поставщик в течение 5 (пяти) рабочих дней со дня получения указанного уведомления обязан направить Потребителю. Указанный счет включает в себя:</w:t>
      </w:r>
    </w:p>
    <w:p w14:paraId="3113B42C"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сумму задолженности Потребителя по договору, о расторжении или изменении которого указано в уведомлении Потребителя, на дату получения уведомления (при ее наличии);</w:t>
      </w:r>
    </w:p>
    <w:p w14:paraId="5BF3D359"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стоимость электрической энергии (мощности), рассчитанную исходя из объема</w:t>
      </w:r>
      <w:r w:rsidRPr="00F84FDF">
        <w:rPr>
          <w:rStyle w:val="af3"/>
          <w:color w:val="000000" w:themeColor="text1"/>
          <w:sz w:val="22"/>
          <w:szCs w:val="22"/>
        </w:rPr>
        <w:footnoteReference w:id="4"/>
      </w:r>
      <w:r w:rsidRPr="00F84FDF">
        <w:rPr>
          <w:color w:val="000000" w:themeColor="text1"/>
          <w:sz w:val="22"/>
          <w:szCs w:val="22"/>
        </w:rPr>
        <w:t xml:space="preserve">, который прогнозируется к потреблению по договору до заявляемой Потребителем в уведомлении даты его расторжения или изменения </w:t>
      </w:r>
      <w:r>
        <w:rPr>
          <w:color w:val="000000" w:themeColor="text1"/>
          <w:sz w:val="22"/>
          <w:szCs w:val="22"/>
        </w:rPr>
        <w:t>–</w:t>
      </w:r>
      <w:r w:rsidRPr="00F84FDF">
        <w:rPr>
          <w:color w:val="000000" w:themeColor="text1"/>
          <w:sz w:val="22"/>
          <w:szCs w:val="22"/>
        </w:rPr>
        <w:t xml:space="preserve"> исходя</w:t>
      </w:r>
      <w:r>
        <w:rPr>
          <w:color w:val="000000" w:themeColor="text1"/>
          <w:sz w:val="22"/>
          <w:szCs w:val="22"/>
        </w:rPr>
        <w:t xml:space="preserve"> </w:t>
      </w:r>
      <w:r w:rsidRPr="00F84FDF">
        <w:rPr>
          <w:color w:val="000000" w:themeColor="text1"/>
          <w:sz w:val="22"/>
          <w:szCs w:val="22"/>
        </w:rPr>
        <w:t>из утвержденных регулируемых тарифов на электрическую энергию (мощность).</w:t>
      </w:r>
    </w:p>
    <w:p w14:paraId="33FFF598"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Выставленный Гарантирующим поставщиком в соответствии с настоящим пунктом договора счет должен быть оплачен Потребителем не позднее чем за 10 (десять) рабочих дней до заявленной им даты расторжения или изменения договора.</w:t>
      </w:r>
    </w:p>
    <w:p w14:paraId="7D7D9026"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При наличии сумм, излишне внесенных Потребителем в счет оплаты электрической энергии (мощности), Гарантирующий поставщик направляет Потребителю соответствующее извещение в течение 5 (пяти) рабочих дней со дня получения уведомления о расторжении или изменении договора от Потребителя.</w:t>
      </w:r>
    </w:p>
    <w:p w14:paraId="550FEA07"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xml:space="preserve">Для осуществления окончательных расчетов за электрическую энергию (мощность) лицо, уполномоченное в соответствии с </w:t>
      </w:r>
      <w:hyperlink r:id="rId26" w:history="1">
        <w:r w:rsidRPr="00F84FDF">
          <w:rPr>
            <w:rStyle w:val="af5"/>
            <w:color w:val="000000" w:themeColor="text1"/>
            <w:sz w:val="22"/>
            <w:szCs w:val="22"/>
            <w:u w:val="none"/>
          </w:rPr>
          <w:t>разделом X</w:t>
        </w:r>
      </w:hyperlink>
      <w:r w:rsidRPr="00F84FDF">
        <w:rPr>
          <w:color w:val="000000" w:themeColor="text1"/>
          <w:sz w:val="22"/>
          <w:szCs w:val="22"/>
        </w:rPr>
        <w:t xml:space="preserve"> Основных положений на совершение указанных действий, обязано обеспечить предоставление Гарантирующему поставщику показания приборов учета, используемых для расчетов по договору, на дату расторжения или изменения договора.</w:t>
      </w:r>
    </w:p>
    <w:p w14:paraId="5E9201DB"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Окончательные расчеты за электрическую энергию (мощность) должны быть произведены сторонами договора в сроки, предусмотренные</w:t>
      </w:r>
      <w:r>
        <w:rPr>
          <w:color w:val="000000" w:themeColor="text1"/>
          <w:sz w:val="22"/>
          <w:szCs w:val="22"/>
        </w:rPr>
        <w:t xml:space="preserve"> Основными положениями</w:t>
      </w:r>
      <w:r w:rsidRPr="00F84FDF">
        <w:rPr>
          <w:color w:val="000000" w:themeColor="text1"/>
          <w:sz w:val="22"/>
          <w:szCs w:val="22"/>
        </w:rPr>
        <w:t>.</w:t>
      </w:r>
    </w:p>
    <w:p w14:paraId="225E1D4E" w14:textId="77777777" w:rsidR="00855080" w:rsidRPr="00C63AD8" w:rsidRDefault="00855080" w:rsidP="008958B9">
      <w:pPr>
        <w:pStyle w:val="af4"/>
        <w:numPr>
          <w:ilvl w:val="1"/>
          <w:numId w:val="2"/>
        </w:numPr>
        <w:autoSpaceDE w:val="0"/>
        <w:autoSpaceDN w:val="0"/>
        <w:adjustRightInd w:val="0"/>
        <w:ind w:left="0" w:firstLine="567"/>
        <w:jc w:val="both"/>
        <w:rPr>
          <w:color w:val="000000" w:themeColor="text1"/>
          <w:sz w:val="22"/>
          <w:szCs w:val="22"/>
        </w:rPr>
      </w:pPr>
      <w:r w:rsidRPr="00C63AD8">
        <w:rPr>
          <w:color w:val="000000" w:themeColor="text1"/>
          <w:sz w:val="22"/>
          <w:szCs w:val="22"/>
        </w:rPr>
        <w:t>Стороны обязуются производить сверки по расчетам за электрическую энергию (мощность) с оформлением двусторонних актов по требованию любой из сторон.</w:t>
      </w:r>
    </w:p>
    <w:p w14:paraId="0F96FEA6" w14:textId="77777777" w:rsidR="00855080" w:rsidRPr="00C63AD8" w:rsidRDefault="00855080" w:rsidP="00855080">
      <w:pPr>
        <w:jc w:val="both"/>
        <w:rPr>
          <w:sz w:val="22"/>
          <w:szCs w:val="22"/>
        </w:rPr>
      </w:pPr>
    </w:p>
    <w:p w14:paraId="2EB3DA75" w14:textId="77777777" w:rsidR="00855080" w:rsidRPr="00F84FDF" w:rsidRDefault="00855080" w:rsidP="008958B9">
      <w:pPr>
        <w:pStyle w:val="af4"/>
        <w:numPr>
          <w:ilvl w:val="0"/>
          <w:numId w:val="4"/>
        </w:numPr>
        <w:ind w:left="0" w:firstLine="0"/>
        <w:jc w:val="center"/>
        <w:rPr>
          <w:b/>
          <w:bCs/>
          <w:color w:val="000000" w:themeColor="text1"/>
          <w:sz w:val="22"/>
          <w:szCs w:val="22"/>
        </w:rPr>
      </w:pPr>
      <w:r w:rsidRPr="00F84FDF">
        <w:rPr>
          <w:b/>
          <w:bCs/>
          <w:color w:val="000000" w:themeColor="text1"/>
          <w:sz w:val="22"/>
          <w:szCs w:val="22"/>
        </w:rPr>
        <w:t xml:space="preserve">ПОРЯДОК ЧАСТИЧНОГО И (ИЛИ) </w:t>
      </w:r>
    </w:p>
    <w:p w14:paraId="44D07E2A" w14:textId="77777777" w:rsidR="00855080" w:rsidRPr="00F84FDF" w:rsidRDefault="00855080" w:rsidP="00855080">
      <w:pPr>
        <w:pStyle w:val="af4"/>
        <w:ind w:left="0"/>
        <w:jc w:val="center"/>
        <w:rPr>
          <w:bCs/>
          <w:color w:val="000000" w:themeColor="text1"/>
          <w:sz w:val="22"/>
          <w:szCs w:val="22"/>
        </w:rPr>
      </w:pPr>
      <w:r w:rsidRPr="00F84FDF">
        <w:rPr>
          <w:b/>
          <w:bCs/>
          <w:color w:val="000000" w:themeColor="text1"/>
          <w:sz w:val="22"/>
          <w:szCs w:val="22"/>
        </w:rPr>
        <w:t>ПОЛНОГО ОГРАНИЧЕНИЯ РЕЖИМА ПОТРЕБЛЕНИЯ ЭЛЕКТРИЧЕСКОЙ ЭНЕРГИИ</w:t>
      </w:r>
    </w:p>
    <w:p w14:paraId="0D84EBED"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 xml:space="preserve">Частичное и (или) полное ограничение режима потребления электрической энергии энергопринимающими устройствами и (или) объектов электроэнергетики Потребителя, в том числе уровня потребления электрической энергии (далее – ограничение режима потребления), может осуществляться по инициативе Гарантирующего поставщика, сетевой организации или Потребителя и реализуется в порядке, установленном Правилами ограничения. </w:t>
      </w:r>
    </w:p>
    <w:p w14:paraId="3F5B8E55"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Ограничение режима потребления вводится при наступлении любого из следующих обстоятельств:</w:t>
      </w:r>
    </w:p>
    <w:p w14:paraId="3670254D"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а) получение законного требования судебного пристава-исполнителя о введении ограничения режима потребления;</w:t>
      </w:r>
    </w:p>
    <w:p w14:paraId="0753CD53"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б) нарушение Потребителем своих обязательств, выразившееся в следующих действиях:</w:t>
      </w:r>
    </w:p>
    <w:p w14:paraId="34F88E2B"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Гарантирующим поставщиком по основному обязательству, возникшему из договора, в том числе обязательству по предварительной оплате электрической энергии (мощности);</w:t>
      </w:r>
    </w:p>
    <w:p w14:paraId="3E72D71F"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неисполнение или ненадлежащее исполнение Потребителем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14:paraId="56B38F63"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электропотребляющего оборудования либо изменением Потребителем режима работы подключенного электропотребляющего оборудования;</w:t>
      </w:r>
    </w:p>
    <w:p w14:paraId="41909B9C"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в) прекращение обязательств по поставке электрической энергии (мощности) по договору энергоснабжения в отношении энергопринимающих устройств;</w:t>
      </w:r>
    </w:p>
    <w:p w14:paraId="63AE96EC"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г) выявление факта бездоговорного потребления электрической энергии;</w:t>
      </w:r>
    </w:p>
    <w:p w14:paraId="3BE0C11D"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 xml:space="preserve">д) выявление ненадлежащего технологического присоединения энергопринимающих устройств и (или) объектов электроэнергетики Потребителя, которое установлено Гарантирующим поставщиком, заключившим в случаях, предусмотренных </w:t>
      </w:r>
      <w:hyperlink r:id="rId27" w:history="1">
        <w:r w:rsidRPr="00F84FDF">
          <w:rPr>
            <w:rStyle w:val="af5"/>
            <w:color w:val="000000" w:themeColor="text1"/>
            <w:sz w:val="22"/>
            <w:szCs w:val="22"/>
            <w:u w:val="none"/>
          </w:rPr>
          <w:t>Основными положениями</w:t>
        </w:r>
      </w:hyperlink>
      <w:r w:rsidRPr="00F84FDF">
        <w:rPr>
          <w:color w:val="000000" w:themeColor="text1"/>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14:paraId="385D4629"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14:paraId="6D595774"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14:paraId="177CDEB3"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з) возникновение (угроза возникновения) аварийных электроэнергетических режимов;</w:t>
      </w:r>
    </w:p>
    <w:p w14:paraId="2C783FB0"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з(1)) приостановление функционирования объекта электроэнергетики в качестве меры, обусловленной развитием чрезвычайной ситуации и направленной на защиту населения и территорий от чрезвычайной ситуации, создание необходимых условий для предупреждения и ликвидации чрезвычайной ситуации и минимизации ее негативного воздействия;</w:t>
      </w:r>
    </w:p>
    <w:p w14:paraId="1C30016E"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14:paraId="78B39F2A"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к) неисполнение Потребителем принятого Правительством Российской Федерации решения о запрете на осуществление майнинга цифровой валюты (в том числе участие в майнинг-пулах) в отдельных субъектах Российской Федерации или на отдельных их территориях;</w:t>
      </w:r>
    </w:p>
    <w:p w14:paraId="1DEE1608"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л) получение уведомления об осуществлении Потребителем майнинга цифровой валюты и (или) деятельности оператора майнинговой инфраструктуры без включения в реестр лиц, осуществляющих майнинг цифровой валюты, или реестр операторов майнинговой инфраструктуры.</w:t>
      </w:r>
    </w:p>
    <w:p w14:paraId="51CFE97A"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В случаях, предусмотренных Правилами ограничения, Гарантирующий поставщик направляет Потребителю уведомление о введении ограничения режима потребления любым доступным способом, в том числе, посредством направления короткого текстового сообщения (смс-сообщение) на номер мобильного телефона: __________, посредством направления сообщения на адрес электронной почты: __________, посредством публикации на официальном сайте инициатора введения ограничения в информационно-телекоммуникационной сети «Интернет», зарегистрированном в качестве средства массовой информации, или в периодическом печатном издании, являющемся источником официального опубликования нормативных правовых актов органов государственной власти соответствующего субъекта Российской Федерации, посредством включения текста уведомления в счет на оплату потребленной электрической энергии (мощности) или любым иным способом, позволяющим подтвердить доставку указанного уведомления.</w:t>
      </w:r>
    </w:p>
    <w:p w14:paraId="303CCC7B" w14:textId="77777777" w:rsidR="00855080" w:rsidRPr="00F84FDF" w:rsidRDefault="00855080" w:rsidP="00855080">
      <w:pPr>
        <w:tabs>
          <w:tab w:val="left" w:pos="0"/>
        </w:tabs>
        <w:ind w:firstLine="567"/>
        <w:jc w:val="both"/>
        <w:rPr>
          <w:color w:val="000000" w:themeColor="text1"/>
          <w:sz w:val="22"/>
          <w:szCs w:val="22"/>
        </w:rPr>
      </w:pPr>
      <w:r w:rsidRPr="00F84FDF">
        <w:rPr>
          <w:color w:val="000000" w:themeColor="text1"/>
          <w:sz w:val="22"/>
          <w:szCs w:val="22"/>
        </w:rPr>
        <w:t>Уведомление Потребителя о введении ограничения режима потребления считается доставленным, а Потребитель надлежащим образом уведомленным в день направления смс-сообщения, сообщения на адрес электронной почты, счета на оплату, публикации соответствующего уведомления.</w:t>
      </w:r>
    </w:p>
    <w:p w14:paraId="277D5863" w14:textId="77777777" w:rsidR="00855080" w:rsidRPr="00F84FDF" w:rsidRDefault="00855080" w:rsidP="00855080">
      <w:pPr>
        <w:autoSpaceDE w:val="0"/>
        <w:autoSpaceDN w:val="0"/>
        <w:adjustRightInd w:val="0"/>
        <w:ind w:firstLine="567"/>
        <w:jc w:val="both"/>
        <w:rPr>
          <w:color w:val="000000" w:themeColor="text1"/>
          <w:sz w:val="22"/>
          <w:szCs w:val="22"/>
        </w:rPr>
      </w:pPr>
      <w:r w:rsidRPr="00F84FDF">
        <w:rPr>
          <w:color w:val="000000" w:themeColor="text1"/>
          <w:sz w:val="22"/>
          <w:szCs w:val="22"/>
        </w:rPr>
        <w:t>Потребитель уведомляется о введении ограничения режима потребления однократно. В случае если в отношении энергопринимающих устройств и (или) объектов электроэнергетики Потребителя введено частичное ограничение режима потребления, при дальнейшем введении в отношении его энергопринимающих устройств и (или) объектов электроэнергетики полного или частичного до уровня аварийной брони ограничения режима потребления отдельное уведомление не направляется.</w:t>
      </w:r>
    </w:p>
    <w:p w14:paraId="0EB48F4E" w14:textId="77777777" w:rsidR="00855080" w:rsidRPr="00F84FDF" w:rsidRDefault="00855080" w:rsidP="008958B9">
      <w:pPr>
        <w:pStyle w:val="af4"/>
        <w:numPr>
          <w:ilvl w:val="1"/>
          <w:numId w:val="4"/>
        </w:numPr>
        <w:ind w:left="0" w:firstLine="567"/>
        <w:jc w:val="both"/>
        <w:rPr>
          <w:color w:val="000000" w:themeColor="text1"/>
          <w:sz w:val="22"/>
          <w:szCs w:val="22"/>
        </w:rPr>
      </w:pPr>
      <w:r w:rsidRPr="00F84FDF">
        <w:rPr>
          <w:color w:val="000000" w:themeColor="text1"/>
          <w:sz w:val="22"/>
          <w:szCs w:val="22"/>
        </w:rPr>
        <w:t xml:space="preserve">Гарантирующий поставщик вправе потребовать в установленном законодательством Российской Федерации порядке с Потребителя, в отношении которого было введено ограничение режима потребления в связи с наступлением </w:t>
      </w:r>
      <w:r w:rsidRPr="00C63AD8">
        <w:rPr>
          <w:color w:val="000000" w:themeColor="text1"/>
          <w:sz w:val="22"/>
          <w:szCs w:val="22"/>
        </w:rPr>
        <w:t xml:space="preserve">обстоятельств, указанных в </w:t>
      </w:r>
      <w:hyperlink r:id="rId28" w:history="1">
        <w:r w:rsidRPr="00C63AD8">
          <w:rPr>
            <w:rStyle w:val="af5"/>
            <w:color w:val="000000" w:themeColor="text1"/>
            <w:sz w:val="22"/>
            <w:szCs w:val="22"/>
            <w:u w:val="none"/>
          </w:rPr>
          <w:t xml:space="preserve">абзацах 2 </w:t>
        </w:r>
      </w:hyperlink>
      <w:r w:rsidRPr="00C63AD8">
        <w:rPr>
          <w:color w:val="000000" w:themeColor="text1"/>
          <w:sz w:val="22"/>
          <w:szCs w:val="22"/>
        </w:rPr>
        <w:t xml:space="preserve">и 3 подп. «б» и в </w:t>
      </w:r>
      <w:hyperlink r:id="rId29" w:history="1">
        <w:r w:rsidRPr="00C63AD8">
          <w:rPr>
            <w:rStyle w:val="af5"/>
            <w:color w:val="000000" w:themeColor="text1"/>
            <w:sz w:val="22"/>
            <w:szCs w:val="22"/>
            <w:u w:val="none"/>
          </w:rPr>
          <w:t xml:space="preserve">подп. «д» п. </w:t>
        </w:r>
      </w:hyperlink>
      <w:r w:rsidRPr="00C63AD8">
        <w:rPr>
          <w:color w:val="000000" w:themeColor="text1"/>
          <w:sz w:val="22"/>
          <w:szCs w:val="22"/>
        </w:rPr>
        <w:t>10.2 договора, компенсации понесенных расходов, связанных с оплатой действий исполнителя (субисполнителя) по введению ограничения режима потребления</w:t>
      </w:r>
      <w:r w:rsidRPr="00F84FDF">
        <w:rPr>
          <w:color w:val="000000" w:themeColor="text1"/>
          <w:sz w:val="22"/>
          <w:szCs w:val="22"/>
        </w:rPr>
        <w:t xml:space="preserve"> и возобновлению подачи электрической энергии, а также с совершением им действий, предусмотренных Правилами ограничения.</w:t>
      </w:r>
    </w:p>
    <w:p w14:paraId="3FEA65CC" w14:textId="77777777" w:rsidR="00855080" w:rsidRPr="00F84FDF" w:rsidRDefault="00855080" w:rsidP="008958B9">
      <w:pPr>
        <w:pStyle w:val="af4"/>
        <w:numPr>
          <w:ilvl w:val="1"/>
          <w:numId w:val="4"/>
        </w:numPr>
        <w:ind w:left="0" w:firstLine="567"/>
        <w:jc w:val="both"/>
        <w:rPr>
          <w:color w:val="000000" w:themeColor="text1"/>
          <w:sz w:val="22"/>
          <w:szCs w:val="22"/>
        </w:rPr>
      </w:pPr>
      <w:r w:rsidRPr="00F84FDF">
        <w:rPr>
          <w:color w:val="000000" w:themeColor="text1"/>
          <w:sz w:val="22"/>
          <w:szCs w:val="22"/>
        </w:rPr>
        <w:t>Ограничение режима потребления без соответствующего предупреждения Потребителя допускается в случае необходимости принять неотложные меры по предотвращению или ликвидации аварии при условии немедленного последующего уведомления Потребителя об этом.</w:t>
      </w:r>
    </w:p>
    <w:p w14:paraId="1E50215F" w14:textId="77777777" w:rsidR="00855080" w:rsidRPr="00F84FDF" w:rsidRDefault="00855080" w:rsidP="008958B9">
      <w:pPr>
        <w:pStyle w:val="af4"/>
        <w:numPr>
          <w:ilvl w:val="1"/>
          <w:numId w:val="4"/>
        </w:numPr>
        <w:ind w:left="0" w:firstLine="567"/>
        <w:jc w:val="both"/>
        <w:rPr>
          <w:color w:val="000000" w:themeColor="text1"/>
          <w:sz w:val="22"/>
          <w:szCs w:val="22"/>
        </w:rPr>
      </w:pPr>
      <w:r w:rsidRPr="00F84FDF">
        <w:rPr>
          <w:color w:val="000000" w:themeColor="text1"/>
          <w:sz w:val="22"/>
          <w:szCs w:val="22"/>
        </w:rPr>
        <w:t>В случае если Потребитель относится к одной из категорий потребителей, ограничение режима потребления электрической энергии которых может привести к экономическим, экологическим или социальным последствиям и перечень которых предусмотрен приложением к Правилам ограничения, ограничение режима потребления Потребителя осуществляется с учетом особенностей, предусмотренных Правилами ограничения.</w:t>
      </w:r>
    </w:p>
    <w:p w14:paraId="031D0053" w14:textId="77777777" w:rsidR="00855080" w:rsidRPr="00F84FDF" w:rsidRDefault="00855080" w:rsidP="008958B9">
      <w:pPr>
        <w:pStyle w:val="af4"/>
        <w:numPr>
          <w:ilvl w:val="1"/>
          <w:numId w:val="4"/>
        </w:numPr>
        <w:ind w:left="0" w:firstLine="567"/>
        <w:jc w:val="both"/>
        <w:rPr>
          <w:color w:val="000000" w:themeColor="text1"/>
          <w:sz w:val="22"/>
          <w:szCs w:val="22"/>
        </w:rPr>
      </w:pPr>
      <w:r w:rsidRPr="00F84FDF">
        <w:rPr>
          <w:color w:val="000000" w:themeColor="text1"/>
          <w:sz w:val="22"/>
          <w:szCs w:val="22"/>
        </w:rPr>
        <w:t>Уровни технологической и аварийной брони при введении ограничения режима потребления учитываются в случаях и порядке, которые установлены Правилами ограничения.</w:t>
      </w:r>
    </w:p>
    <w:p w14:paraId="0AA21638" w14:textId="77777777" w:rsidR="00855080" w:rsidRPr="00F84FDF" w:rsidRDefault="00855080" w:rsidP="00855080">
      <w:pPr>
        <w:jc w:val="both"/>
        <w:rPr>
          <w:color w:val="000000" w:themeColor="text1"/>
          <w:sz w:val="22"/>
          <w:szCs w:val="22"/>
          <w:highlight w:val="yellow"/>
        </w:rPr>
      </w:pPr>
    </w:p>
    <w:p w14:paraId="073B2051" w14:textId="77777777" w:rsidR="00855080" w:rsidRPr="00F84FDF" w:rsidRDefault="00855080" w:rsidP="008958B9">
      <w:pPr>
        <w:pStyle w:val="af4"/>
        <w:numPr>
          <w:ilvl w:val="0"/>
          <w:numId w:val="4"/>
        </w:numPr>
        <w:ind w:left="0" w:firstLine="0"/>
        <w:jc w:val="center"/>
        <w:rPr>
          <w:bCs/>
          <w:color w:val="000000" w:themeColor="text1"/>
          <w:sz w:val="22"/>
          <w:szCs w:val="22"/>
        </w:rPr>
      </w:pPr>
      <w:r w:rsidRPr="00F84FDF">
        <w:rPr>
          <w:b/>
          <w:bCs/>
          <w:color w:val="000000" w:themeColor="text1"/>
          <w:sz w:val="22"/>
          <w:szCs w:val="22"/>
        </w:rPr>
        <w:t>ОТВЕТСТВЕННОСТЬ СТОРОН. ПОРЯДОК РАССМОТРЕНИЯ СПОРОВ</w:t>
      </w:r>
    </w:p>
    <w:p w14:paraId="02536FDA"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 xml:space="preserve">В случаях неисполнения или ненадлежащего исполнения обязательств по договору сторона, нарушившая обязательство, обязана возместить причиненный этим реальный ущерб. </w:t>
      </w:r>
    </w:p>
    <w:p w14:paraId="55F6BDC3"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Гарантирующий поставщик несет ответственность за нарушение условий поставки электрической энергии Потребителю, в том числе надежности электроснабжения и качества электрической энергии в соответствии с условиями Основных положений.</w:t>
      </w:r>
    </w:p>
    <w:p w14:paraId="75DAC449"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Если в результате регулирования режима потребления, осуществленного на основании закона или иных правовых актов, допущен перерыв в подаче электрической энергии Потребителю, Гарантирующий поставщик несет ответственность за неисполнение или ненадлежащее исполнение договорных обязательств при наличии его вины.</w:t>
      </w:r>
    </w:p>
    <w:p w14:paraId="64A92000" w14:textId="77777777" w:rsidR="00855080" w:rsidRPr="003E36AB"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 xml:space="preserve">Потребитель, несвоевременно и (или) не полностью оплативший электрическую энергию, обязан уплатить Гарантирующему поставщику пени в размере одной стотридцатой ключевой ставки Центрального банка Российской Федерации, действующей на день фактической оплаты, от не </w:t>
      </w:r>
      <w:r w:rsidRPr="003E36AB">
        <w:rPr>
          <w:color w:val="000000" w:themeColor="text1"/>
          <w:sz w:val="22"/>
          <w:szCs w:val="22"/>
        </w:rPr>
        <w:t>выплаченных в срок стоимостей электрической энергии (мощности), указанных в подп. а), б), в) п. 9.3 договора, за каждый день просрочки начиная со следующего дня после дня наступления установленных сроков оплаты по день фактической оплаты.</w:t>
      </w:r>
    </w:p>
    <w:p w14:paraId="473D8707"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Потребитель в случае нарушения условий, указанных в п. 4.14, п. 4.15 настоящего договора, обязан в соответствии с законодательством Российской Федерации возместить сетевой организации, Гарантирующему поставщику убытки, причиненные неисполнением или ненадлежащим исполнением обязательств.</w:t>
      </w:r>
    </w:p>
    <w:p w14:paraId="1E71E805"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 xml:space="preserve">Стороны договора несут ответственность за нарушение установленного Правилами ограничения порядка полного и (или) частичного ограничения режима потребления. </w:t>
      </w:r>
    </w:p>
    <w:p w14:paraId="12DEBE71"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 xml:space="preserve">Стороны предпринимают все от них зависящее для разрешения любых разногласий и споров, которые могут возникнуть в процессе заключения и исполнения договора, путем переговоров и направления претензий. </w:t>
      </w:r>
    </w:p>
    <w:p w14:paraId="063CB87D"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Споры о взыскании денежных средств по требованиям, возникшим из договора, могут быть переданы на разрешение в порядке арбитража после принятия сторонами мер по досудебному урегулированию по истечении 30 (тридцати) календарных дней со дня получения претензии другой стороной.</w:t>
      </w:r>
    </w:p>
    <w:p w14:paraId="627E592B" w14:textId="77777777" w:rsidR="00855080" w:rsidRPr="00F84FDF" w:rsidRDefault="00855080" w:rsidP="008958B9">
      <w:pPr>
        <w:pStyle w:val="af4"/>
        <w:numPr>
          <w:ilvl w:val="1"/>
          <w:numId w:val="4"/>
        </w:numPr>
        <w:tabs>
          <w:tab w:val="left" w:pos="0"/>
        </w:tabs>
        <w:ind w:left="0" w:firstLine="567"/>
        <w:jc w:val="both"/>
        <w:rPr>
          <w:color w:val="000000" w:themeColor="text1"/>
          <w:sz w:val="22"/>
          <w:szCs w:val="22"/>
        </w:rPr>
      </w:pPr>
      <w:r w:rsidRPr="00F84FDF">
        <w:rPr>
          <w:color w:val="000000" w:themeColor="text1"/>
          <w:sz w:val="22"/>
          <w:szCs w:val="22"/>
        </w:rPr>
        <w:t>В случае невозможности урегулирования споров и разногласий путем переговоров все споры, разногласия, претензии и требования, возникающие из договора или связанные с ним, в том числе, касающиеся его заключения, изменения, исполнения, нарушения, расторжения, прекращения и действительности, подлежат разрешению в Арбитражном суде Республики Саха (Якутия).</w:t>
      </w:r>
    </w:p>
    <w:p w14:paraId="242FA495" w14:textId="77777777" w:rsidR="00855080" w:rsidRPr="00F84FDF" w:rsidRDefault="00855080" w:rsidP="00855080">
      <w:pPr>
        <w:pStyle w:val="af4"/>
        <w:tabs>
          <w:tab w:val="left" w:pos="0"/>
        </w:tabs>
        <w:ind w:left="0"/>
        <w:jc w:val="both"/>
        <w:rPr>
          <w:color w:val="000000" w:themeColor="text1"/>
          <w:sz w:val="22"/>
          <w:szCs w:val="22"/>
        </w:rPr>
      </w:pPr>
    </w:p>
    <w:p w14:paraId="52C9B96D" w14:textId="77777777" w:rsidR="00855080" w:rsidRPr="00F84FDF" w:rsidRDefault="00855080" w:rsidP="008958B9">
      <w:pPr>
        <w:pStyle w:val="af4"/>
        <w:numPr>
          <w:ilvl w:val="0"/>
          <w:numId w:val="4"/>
        </w:numPr>
        <w:tabs>
          <w:tab w:val="left" w:pos="0"/>
        </w:tabs>
        <w:ind w:left="0" w:firstLine="0"/>
        <w:jc w:val="center"/>
        <w:rPr>
          <w:color w:val="000000" w:themeColor="text1"/>
          <w:sz w:val="22"/>
          <w:szCs w:val="22"/>
        </w:rPr>
      </w:pPr>
      <w:r w:rsidRPr="00F84FDF">
        <w:rPr>
          <w:b/>
          <w:color w:val="000000" w:themeColor="text1"/>
          <w:sz w:val="22"/>
          <w:szCs w:val="22"/>
        </w:rPr>
        <w:t>ФОРС-МАЖОР</w:t>
      </w:r>
    </w:p>
    <w:p w14:paraId="1FDB6783" w14:textId="77777777" w:rsidR="00855080" w:rsidRPr="00F84FDF" w:rsidRDefault="00855080" w:rsidP="008958B9">
      <w:pPr>
        <w:pStyle w:val="af4"/>
        <w:numPr>
          <w:ilvl w:val="1"/>
          <w:numId w:val="4"/>
        </w:numPr>
        <w:tabs>
          <w:tab w:val="left" w:pos="0"/>
        </w:tabs>
        <w:suppressAutoHyphens/>
        <w:ind w:left="0" w:firstLine="567"/>
        <w:jc w:val="both"/>
        <w:rPr>
          <w:color w:val="000000" w:themeColor="text1"/>
          <w:sz w:val="22"/>
          <w:szCs w:val="22"/>
        </w:rPr>
      </w:pPr>
      <w:r w:rsidRPr="00F84FDF">
        <w:rPr>
          <w:color w:val="000000" w:themeColor="text1"/>
          <w:sz w:val="22"/>
          <w:szCs w:val="22"/>
        </w:rPr>
        <w:t>Стороны не несут ответственности друг перед другом за невыполнение обязательств по договору, обусловленное обстоятельствами непреодолимой силы, возникшими помимо воли и желания сторон, которые нельзя предвидеть или избежать, включая, но не ограничиваясь, войны, гражданские волнения, введение международных и российских санкций, эпидемии, блокада, эмбарго, землетрясения, наводнения, другие стихийные бедствия. К таким обстоятельствам не относится нарушение обязанностей контрагентами сторон, отсутствие у сторон необходимых денежных средств.</w:t>
      </w:r>
    </w:p>
    <w:p w14:paraId="3F1EC90F" w14:textId="77777777" w:rsidR="00855080" w:rsidRPr="00F84FDF" w:rsidRDefault="00855080" w:rsidP="008958B9">
      <w:pPr>
        <w:pStyle w:val="af4"/>
        <w:numPr>
          <w:ilvl w:val="1"/>
          <w:numId w:val="4"/>
        </w:numPr>
        <w:tabs>
          <w:tab w:val="left" w:pos="0"/>
        </w:tabs>
        <w:suppressAutoHyphens/>
        <w:ind w:left="0" w:firstLine="567"/>
        <w:jc w:val="both"/>
        <w:rPr>
          <w:color w:val="000000" w:themeColor="text1"/>
          <w:sz w:val="22"/>
          <w:szCs w:val="22"/>
        </w:rPr>
      </w:pPr>
      <w:r w:rsidRPr="00F84FDF">
        <w:rPr>
          <w:color w:val="000000" w:themeColor="text1"/>
          <w:sz w:val="22"/>
          <w:szCs w:val="22"/>
        </w:rPr>
        <w:t>Наступление форс-мажорных обстоятельств должно быть подтверждено соответствующими документами компетентных государственных органов, которые являются достаточным подтверждением наличия и продолжительности действия обстоятельств непреодолимой силы.</w:t>
      </w:r>
    </w:p>
    <w:p w14:paraId="1B140E55" w14:textId="77777777" w:rsidR="00855080" w:rsidRPr="00F84FDF" w:rsidRDefault="00855080" w:rsidP="008958B9">
      <w:pPr>
        <w:pStyle w:val="af4"/>
        <w:numPr>
          <w:ilvl w:val="1"/>
          <w:numId w:val="4"/>
        </w:numPr>
        <w:tabs>
          <w:tab w:val="left" w:pos="0"/>
        </w:tabs>
        <w:suppressAutoHyphens/>
        <w:ind w:left="0" w:firstLine="567"/>
        <w:jc w:val="both"/>
        <w:rPr>
          <w:color w:val="000000" w:themeColor="text1"/>
          <w:sz w:val="22"/>
          <w:szCs w:val="22"/>
        </w:rPr>
      </w:pPr>
      <w:r w:rsidRPr="00F84FDF">
        <w:rPr>
          <w:color w:val="000000" w:themeColor="text1"/>
          <w:sz w:val="22"/>
          <w:szCs w:val="22"/>
        </w:rPr>
        <w:t>Сторона, которая не исполняет своего обязательства в связи с форс-мажорными обстоятельствами, в пятидневный срок должна уведомить другую сторону об их наступлении и влиянии на исполнение обязательств по договору.</w:t>
      </w:r>
    </w:p>
    <w:p w14:paraId="6B768A19" w14:textId="77777777" w:rsidR="00855080" w:rsidRPr="00F84FDF" w:rsidRDefault="00855080" w:rsidP="008958B9">
      <w:pPr>
        <w:pStyle w:val="af4"/>
        <w:numPr>
          <w:ilvl w:val="1"/>
          <w:numId w:val="4"/>
        </w:numPr>
        <w:tabs>
          <w:tab w:val="left" w:pos="0"/>
          <w:tab w:val="left" w:pos="1418"/>
        </w:tabs>
        <w:suppressAutoHyphens/>
        <w:ind w:left="0" w:firstLine="567"/>
        <w:jc w:val="both"/>
        <w:rPr>
          <w:color w:val="000000" w:themeColor="text1"/>
          <w:sz w:val="22"/>
          <w:szCs w:val="22"/>
        </w:rPr>
      </w:pPr>
      <w:r w:rsidRPr="00F84FDF">
        <w:rPr>
          <w:color w:val="000000" w:themeColor="text1"/>
          <w:sz w:val="22"/>
          <w:szCs w:val="22"/>
        </w:rPr>
        <w:t>Если обстоятельства непреодолимой силы действуют на протяжении 30 (тридцати) календарных дней и не обнаруживают признаков прекращения, а стороны не могут решить судьбу договора путем переговоров, то любая из сторон получает право расторгнуть договор без обращения в арбитражный суд путем направления уведомления другой стороне. Уведомление вступает в силу со дня вручения другой стороне, если более поздний срок не будет установлена в уведомлении. При этом стороны освобождаются от возмещения возможных убытков, за исключением возмещения расходов, произведенных до наступления форс-мажорных обстоятельств.</w:t>
      </w:r>
    </w:p>
    <w:p w14:paraId="3D9CDC44" w14:textId="77777777" w:rsidR="00855080" w:rsidRPr="00F84FDF" w:rsidRDefault="00855080" w:rsidP="00855080">
      <w:pPr>
        <w:pStyle w:val="af4"/>
        <w:ind w:left="0"/>
        <w:jc w:val="both"/>
        <w:rPr>
          <w:color w:val="000000" w:themeColor="text1"/>
          <w:sz w:val="22"/>
          <w:szCs w:val="22"/>
        </w:rPr>
      </w:pPr>
    </w:p>
    <w:p w14:paraId="45BAE7DB" w14:textId="77777777" w:rsidR="00855080" w:rsidRPr="00F84FDF" w:rsidRDefault="00855080" w:rsidP="008958B9">
      <w:pPr>
        <w:pStyle w:val="af4"/>
        <w:numPr>
          <w:ilvl w:val="0"/>
          <w:numId w:val="3"/>
        </w:numPr>
        <w:ind w:left="0" w:firstLine="0"/>
        <w:jc w:val="center"/>
        <w:rPr>
          <w:bCs/>
          <w:color w:val="000000" w:themeColor="text1"/>
          <w:sz w:val="22"/>
          <w:szCs w:val="22"/>
        </w:rPr>
      </w:pPr>
      <w:r w:rsidRPr="00F84FDF">
        <w:rPr>
          <w:b/>
          <w:bCs/>
          <w:color w:val="000000" w:themeColor="text1"/>
          <w:sz w:val="22"/>
          <w:szCs w:val="22"/>
        </w:rPr>
        <w:t>СРОК ДЕЙСТВИЯ ДОГОВОРА</w:t>
      </w:r>
    </w:p>
    <w:p w14:paraId="2E5D9D84"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Настоящий договор считается заключенным со дня его подписания сторонами и действует по «__» __________ 202_ г. включительно, а в части исполнения обязательств сторон по договору – до полного их исполнения.</w:t>
      </w:r>
    </w:p>
    <w:p w14:paraId="5870AC70" w14:textId="77777777" w:rsidR="00855080" w:rsidRPr="00F84FDF" w:rsidRDefault="00855080" w:rsidP="008958B9">
      <w:pPr>
        <w:pStyle w:val="af4"/>
        <w:numPr>
          <w:ilvl w:val="1"/>
          <w:numId w:val="3"/>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Исполнение обязательств Гарантирующего поставщика по настоящему договору в отношении энергопринимающего устройства осуществляется:</w:t>
      </w:r>
    </w:p>
    <w:p w14:paraId="75943C92"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а) начиная с 00 часов 00 минут «__» __________ 202_ г., но не ранее даты начала оказания услуг по передаче электрической энергии в отношении такого энергопринимающего устройства и не ранее даты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такого энергопринимающего устройства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такого энергопринимающего устройства;</w:t>
      </w:r>
    </w:p>
    <w:p w14:paraId="52E49EDB" w14:textId="77777777" w:rsidR="00855080" w:rsidRPr="00F84FDF" w:rsidRDefault="00855080" w:rsidP="00855080">
      <w:pPr>
        <w:tabs>
          <w:tab w:val="left" w:pos="0"/>
        </w:tabs>
        <w:autoSpaceDE w:val="0"/>
        <w:autoSpaceDN w:val="0"/>
        <w:adjustRightInd w:val="0"/>
        <w:ind w:firstLine="567"/>
        <w:jc w:val="both"/>
        <w:rPr>
          <w:color w:val="000000" w:themeColor="text1"/>
          <w:sz w:val="22"/>
          <w:szCs w:val="22"/>
        </w:rPr>
      </w:pPr>
      <w:r w:rsidRPr="00F84FDF">
        <w:rPr>
          <w:color w:val="000000" w:themeColor="text1"/>
          <w:sz w:val="22"/>
          <w:szCs w:val="22"/>
        </w:rPr>
        <w:t xml:space="preserve">б) 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договор, –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потребителей, указанных в </w:t>
      </w:r>
      <w:hyperlink r:id="rId30" w:history="1">
        <w:r w:rsidRPr="00F84FDF">
          <w:rPr>
            <w:rStyle w:val="af5"/>
            <w:color w:val="000000" w:themeColor="text1"/>
            <w:sz w:val="22"/>
            <w:szCs w:val="22"/>
            <w:u w:val="none"/>
          </w:rPr>
          <w:t>п</w:t>
        </w:r>
        <w:r>
          <w:rPr>
            <w:rStyle w:val="af5"/>
            <w:color w:val="000000" w:themeColor="text1"/>
            <w:sz w:val="22"/>
            <w:szCs w:val="22"/>
            <w:u w:val="none"/>
          </w:rPr>
          <w:t>.п.</w:t>
        </w:r>
        <w:r w:rsidRPr="00F84FDF">
          <w:rPr>
            <w:rStyle w:val="af5"/>
            <w:color w:val="000000" w:themeColor="text1"/>
            <w:sz w:val="22"/>
            <w:szCs w:val="22"/>
            <w:u w:val="none"/>
          </w:rPr>
          <w:t xml:space="preserve"> 12(1)</w:t>
        </w:r>
      </w:hyperlink>
      <w:r w:rsidRPr="00F84FDF">
        <w:rPr>
          <w:color w:val="000000" w:themeColor="text1"/>
          <w:sz w:val="22"/>
          <w:szCs w:val="22"/>
        </w:rPr>
        <w:t xml:space="preserve">, </w:t>
      </w:r>
      <w:hyperlink r:id="rId31" w:history="1">
        <w:r w:rsidRPr="00F84FDF">
          <w:rPr>
            <w:rStyle w:val="af5"/>
            <w:color w:val="000000" w:themeColor="text1"/>
            <w:sz w:val="22"/>
            <w:szCs w:val="22"/>
            <w:u w:val="none"/>
          </w:rPr>
          <w:t>13(2)</w:t>
        </w:r>
      </w:hyperlink>
      <w:r w:rsidRPr="00F84FDF">
        <w:rPr>
          <w:color w:val="000000" w:themeColor="text1"/>
          <w:sz w:val="22"/>
          <w:szCs w:val="22"/>
        </w:rPr>
        <w:t>-</w:t>
      </w:r>
      <w:hyperlink r:id="rId32" w:history="1">
        <w:r w:rsidRPr="00F84FDF">
          <w:rPr>
            <w:rStyle w:val="af5"/>
            <w:color w:val="000000" w:themeColor="text1"/>
            <w:sz w:val="22"/>
            <w:szCs w:val="22"/>
            <w:u w:val="none"/>
          </w:rPr>
          <w:t>13(5)</w:t>
        </w:r>
      </w:hyperlink>
      <w:r w:rsidRPr="00F84FDF">
        <w:rPr>
          <w:color w:val="000000" w:themeColor="text1"/>
          <w:sz w:val="22"/>
          <w:szCs w:val="22"/>
        </w:rPr>
        <w:t xml:space="preserve"> и </w:t>
      </w:r>
      <w:hyperlink r:id="rId33" w:history="1">
        <w:r w:rsidRPr="00F84FDF">
          <w:rPr>
            <w:rStyle w:val="af5"/>
            <w:color w:val="000000" w:themeColor="text1"/>
            <w:sz w:val="22"/>
            <w:szCs w:val="22"/>
            <w:u w:val="none"/>
          </w:rPr>
          <w:t>14</w:t>
        </w:r>
      </w:hyperlink>
      <w:r w:rsidRPr="00F84FDF">
        <w:rPr>
          <w:color w:val="000000" w:themeColor="text1"/>
          <w:sz w:val="22"/>
          <w:szCs w:val="22"/>
        </w:rPr>
        <w:t xml:space="preserve"> Правил технологического присоединения, – со дня составления и размещения на официальном сайте сетевой организации (ином официальном сайте, обеспечивающем возможность направлять заявку и прилагаемые документы, на который предусмотрена переадресация с официального сайта сетевой организации) или с использованием федеральной государственной информационной системы «Единый портал государственных и муниципальных услуг (функций)» в личном кабинете Потребителя акта об осуществлении технологического присоединения (уведомления об обеспечении сетевой организацией возможности присоединения к электрическим сетям), подписанного со стороны сетевой организации, но не ранее совершения Потребителем действий, свидетельствующих о начале фактического потребления электрической энергии.</w:t>
      </w:r>
    </w:p>
    <w:p w14:paraId="27AF0E1A" w14:textId="77777777" w:rsidR="00855080" w:rsidRPr="00F84FDF" w:rsidRDefault="00855080" w:rsidP="008958B9">
      <w:pPr>
        <w:pStyle w:val="af4"/>
        <w:numPr>
          <w:ilvl w:val="1"/>
          <w:numId w:val="3"/>
        </w:numPr>
        <w:tabs>
          <w:tab w:val="left" w:pos="0"/>
        </w:tabs>
        <w:autoSpaceDE w:val="0"/>
        <w:autoSpaceDN w:val="0"/>
        <w:adjustRightInd w:val="0"/>
        <w:ind w:left="0" w:firstLine="567"/>
        <w:jc w:val="both"/>
        <w:rPr>
          <w:color w:val="000000" w:themeColor="text1"/>
          <w:sz w:val="22"/>
          <w:szCs w:val="22"/>
        </w:rPr>
      </w:pPr>
      <w:r w:rsidRPr="00F84FDF">
        <w:rPr>
          <w:color w:val="000000" w:themeColor="text1"/>
          <w:sz w:val="22"/>
          <w:szCs w:val="22"/>
        </w:rPr>
        <w:t>Настоящий договор считается продленным на каждый последующий расчетный период на тех же условиях, если за 30 (тридцать) календарных дней до окончания срока его действия Потребитель не заявит о его прекращении или изменении, либо о заключении нового договора. Если за 30 (тридцать) календарных дней до окончания срока действия договора, заключенного на определенный срок, Потребителем 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w:t>
      </w:r>
    </w:p>
    <w:p w14:paraId="01BCCD6C" w14:textId="77777777" w:rsidR="00855080" w:rsidRPr="00F84FDF" w:rsidRDefault="00855080" w:rsidP="00855080">
      <w:pPr>
        <w:autoSpaceDE w:val="0"/>
        <w:autoSpaceDN w:val="0"/>
        <w:adjustRightInd w:val="0"/>
        <w:jc w:val="both"/>
        <w:rPr>
          <w:color w:val="000000" w:themeColor="text1"/>
          <w:sz w:val="22"/>
          <w:szCs w:val="22"/>
        </w:rPr>
      </w:pPr>
    </w:p>
    <w:p w14:paraId="432150C5" w14:textId="77777777" w:rsidR="00855080" w:rsidRPr="00F84FDF" w:rsidRDefault="00855080" w:rsidP="008958B9">
      <w:pPr>
        <w:pStyle w:val="af4"/>
        <w:numPr>
          <w:ilvl w:val="0"/>
          <w:numId w:val="3"/>
        </w:numPr>
        <w:ind w:left="0" w:firstLine="0"/>
        <w:jc w:val="center"/>
        <w:rPr>
          <w:bCs/>
          <w:color w:val="000000" w:themeColor="text1"/>
          <w:sz w:val="22"/>
          <w:szCs w:val="22"/>
        </w:rPr>
      </w:pPr>
      <w:r w:rsidRPr="00F84FDF">
        <w:rPr>
          <w:b/>
          <w:bCs/>
          <w:color w:val="000000" w:themeColor="text1"/>
          <w:sz w:val="22"/>
          <w:szCs w:val="22"/>
        </w:rPr>
        <w:t>ИНЫЕ УСЛОВИЯ</w:t>
      </w:r>
    </w:p>
    <w:p w14:paraId="702479AC"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Гарантирующий поставщик и Потребитель назначают лиц, имеющих право подписи документов, оформляемых при исполнении настоящего договора. Полномочия могут подтверждаться приказами, распоряжениями, доверенностями, иными документами. Каждая из сторон предоставляет доказательства, подтверждающие полномочия ее представителей, другой стороне.</w:t>
      </w:r>
    </w:p>
    <w:p w14:paraId="425C9FBD"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В случае, если Потребитель не доведет до Гарантирующего поставщика информацию о лицах, ответственных за энергоснабжение, а также о лицах, имеющих право подписывать акты, своевременно не уведомит об увольнении либо отсутствии указанных лиц, либо если указанные лица не явятся для присутствия при проводимой проверке, Гарантирующий поставщик вправе составить акт с участием любого из работников Потребителя, присутствующих на проверяемом объекте.</w:t>
      </w:r>
    </w:p>
    <w:p w14:paraId="7668F0FF"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Стороны обязуются принять необходимые правовые, организационные и технические меры по защите конфиденциальности и обеспечению безопасности обрабатываемых персональных данных физических лиц в соответствии с требованиями ст. 19 Федерального закона от 27.07.2006 № 152-ФЗ «О персональных данных». Стороны несут ответственность за конфиденциальность обрабатываемых персональных данных при выполнении условий настоящего договора.</w:t>
      </w:r>
    </w:p>
    <w:p w14:paraId="32F25096"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Стороны обязуются не разглашать третьим лицам конфиденциальную информацию и не использовать ее никаким другим образом, кроме как для исполнения настоящего договора. Стороны обязуются принять меры, необходимые для предотвращения разглашения конфиденциальной информации ее сотрудниками.</w:t>
      </w:r>
    </w:p>
    <w:p w14:paraId="150A5E57"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 xml:space="preserve">Стороны договорились </w:t>
      </w:r>
      <w:r>
        <w:rPr>
          <w:color w:val="000000" w:themeColor="text1"/>
          <w:sz w:val="22"/>
          <w:szCs w:val="22"/>
        </w:rPr>
        <w:t xml:space="preserve">при наличии или появлении технической возможности у Потребителя </w:t>
      </w:r>
      <w:r w:rsidRPr="00F84FDF">
        <w:rPr>
          <w:color w:val="000000" w:themeColor="text1"/>
          <w:sz w:val="22"/>
          <w:szCs w:val="22"/>
        </w:rPr>
        <w:t xml:space="preserve">осуществлять электронный документооборот (далее – ЭДО) </w:t>
      </w:r>
      <w:r w:rsidRPr="00F84FDF">
        <w:rPr>
          <w:rFonts w:eastAsia="Calibri"/>
          <w:color w:val="000000" w:themeColor="text1"/>
          <w:sz w:val="22"/>
          <w:szCs w:val="22"/>
        </w:rPr>
        <w:t>в соответствии с Гражданским кодексом Российской Федерации, Федеральным законом от 06.04.2011 № 63-ФЗ «Об электронной подписи» и Приложением № 7 к договору. Стороны для организации ЭДО используют усиленную квалифицированную электронную подпись.</w:t>
      </w:r>
    </w:p>
    <w:p w14:paraId="49D1ECE6"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Дополнения, дополнительные соглашения, приложения, протоколы, акты, и иные формы документов, составленные после заключения договора и касающиеся его предмета, в зависимости от содержания могут дополнять или изменять отдельные его положения при условии, что они оформлены надлежащим образом и подписаны от каждой стороны уполномоченными на то лицами.</w:t>
      </w:r>
    </w:p>
    <w:p w14:paraId="1579FD5D" w14:textId="77777777" w:rsidR="00855080" w:rsidRPr="00F84FDF" w:rsidRDefault="00855080" w:rsidP="008958B9">
      <w:pPr>
        <w:pStyle w:val="af4"/>
        <w:numPr>
          <w:ilvl w:val="1"/>
          <w:numId w:val="3"/>
        </w:numPr>
        <w:tabs>
          <w:tab w:val="left" w:pos="0"/>
          <w:tab w:val="left" w:pos="567"/>
          <w:tab w:val="left" w:pos="1418"/>
          <w:tab w:val="left" w:pos="1560"/>
        </w:tabs>
        <w:ind w:left="0" w:firstLine="567"/>
        <w:jc w:val="both"/>
        <w:rPr>
          <w:color w:val="000000" w:themeColor="text1"/>
          <w:sz w:val="22"/>
          <w:szCs w:val="22"/>
        </w:rPr>
      </w:pPr>
      <w:r w:rsidRPr="00F84FDF">
        <w:rPr>
          <w:color w:val="000000" w:themeColor="text1"/>
          <w:sz w:val="22"/>
          <w:szCs w:val="22"/>
        </w:rPr>
        <w:t>Во всем остальном, что не предусмотрено договором, стороны руководствуются действующим законодательством Российской Федерации.</w:t>
      </w:r>
    </w:p>
    <w:p w14:paraId="03F9890B" w14:textId="77777777" w:rsidR="00855080" w:rsidRPr="00F84FDF" w:rsidRDefault="00855080" w:rsidP="008958B9">
      <w:pPr>
        <w:pStyle w:val="af4"/>
        <w:numPr>
          <w:ilvl w:val="1"/>
          <w:numId w:val="3"/>
        </w:numPr>
        <w:tabs>
          <w:tab w:val="left" w:pos="0"/>
          <w:tab w:val="left" w:pos="1418"/>
        </w:tabs>
        <w:ind w:left="0" w:firstLine="567"/>
        <w:jc w:val="both"/>
        <w:rPr>
          <w:color w:val="000000" w:themeColor="text1"/>
          <w:sz w:val="22"/>
          <w:szCs w:val="22"/>
        </w:rPr>
      </w:pPr>
      <w:r w:rsidRPr="00F84FDF">
        <w:rPr>
          <w:color w:val="000000" w:themeColor="text1"/>
          <w:sz w:val="22"/>
          <w:szCs w:val="22"/>
        </w:rPr>
        <w:t>Договор составлен в 2 (двух) экземплярах, имеющих одинаковую юридическую силу, по 1 (одному) для каждой стороны.</w:t>
      </w:r>
    </w:p>
    <w:p w14:paraId="170B1D93" w14:textId="77777777" w:rsidR="00855080" w:rsidRPr="00F84FDF" w:rsidRDefault="00855080" w:rsidP="008958B9">
      <w:pPr>
        <w:pStyle w:val="af4"/>
        <w:numPr>
          <w:ilvl w:val="1"/>
          <w:numId w:val="3"/>
        </w:numPr>
        <w:tabs>
          <w:tab w:val="left" w:pos="0"/>
        </w:tabs>
        <w:ind w:left="0" w:firstLine="567"/>
        <w:jc w:val="both"/>
        <w:rPr>
          <w:color w:val="000000" w:themeColor="text1"/>
          <w:sz w:val="22"/>
          <w:szCs w:val="22"/>
        </w:rPr>
      </w:pPr>
      <w:r w:rsidRPr="00F84FDF">
        <w:rPr>
          <w:color w:val="000000" w:themeColor="text1"/>
          <w:sz w:val="22"/>
          <w:szCs w:val="22"/>
        </w:rPr>
        <w:t>Приложениями и неотъемлемыми частями настоящего договора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7480"/>
      </w:tblGrid>
      <w:tr w:rsidR="00855080" w:rsidRPr="00F84FDF" w14:paraId="1B5A9988"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hideMark/>
          </w:tcPr>
          <w:p w14:paraId="207A5B2F"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1</w:t>
            </w:r>
          </w:p>
        </w:tc>
        <w:tc>
          <w:tcPr>
            <w:tcW w:w="4002" w:type="pct"/>
            <w:tcBorders>
              <w:top w:val="single" w:sz="4" w:space="0" w:color="auto"/>
              <w:left w:val="single" w:sz="4" w:space="0" w:color="auto"/>
              <w:bottom w:val="single" w:sz="4" w:space="0" w:color="auto"/>
              <w:right w:val="single" w:sz="4" w:space="0" w:color="auto"/>
            </w:tcBorders>
            <w:hideMark/>
          </w:tcPr>
          <w:p w14:paraId="1108D831" w14:textId="77777777" w:rsidR="00855080" w:rsidRPr="00F84FDF" w:rsidRDefault="00855080" w:rsidP="00782B33">
            <w:pPr>
              <w:jc w:val="both"/>
              <w:rPr>
                <w:color w:val="000000" w:themeColor="text1"/>
                <w:sz w:val="22"/>
                <w:szCs w:val="22"/>
              </w:rPr>
            </w:pPr>
            <w:r w:rsidRPr="00F84FDF">
              <w:rPr>
                <w:color w:val="000000" w:themeColor="text1"/>
                <w:sz w:val="22"/>
                <w:szCs w:val="22"/>
              </w:rPr>
              <w:t>Плановые (прогнозные) объемы потребления электрической энергии</w:t>
            </w:r>
          </w:p>
        </w:tc>
      </w:tr>
      <w:tr w:rsidR="00855080" w:rsidRPr="00F84FDF" w14:paraId="708F505B"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hideMark/>
          </w:tcPr>
          <w:p w14:paraId="7DC0C60D"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2</w:t>
            </w:r>
          </w:p>
        </w:tc>
        <w:tc>
          <w:tcPr>
            <w:tcW w:w="4002" w:type="pct"/>
            <w:tcBorders>
              <w:top w:val="single" w:sz="4" w:space="0" w:color="auto"/>
              <w:left w:val="single" w:sz="4" w:space="0" w:color="auto"/>
              <w:bottom w:val="single" w:sz="4" w:space="0" w:color="auto"/>
              <w:right w:val="single" w:sz="4" w:space="0" w:color="auto"/>
            </w:tcBorders>
            <w:hideMark/>
          </w:tcPr>
          <w:p w14:paraId="677AE425" w14:textId="77777777" w:rsidR="00855080" w:rsidRPr="00F84FDF" w:rsidRDefault="00855080" w:rsidP="00782B33">
            <w:pPr>
              <w:jc w:val="both"/>
              <w:rPr>
                <w:color w:val="000000" w:themeColor="text1"/>
                <w:sz w:val="22"/>
                <w:szCs w:val="22"/>
              </w:rPr>
            </w:pPr>
            <w:r w:rsidRPr="00F84FDF">
              <w:rPr>
                <w:color w:val="000000" w:themeColor="text1"/>
                <w:sz w:val="22"/>
                <w:szCs w:val="22"/>
              </w:rPr>
              <w:t>Перечень точек поставки электрической энергии</w:t>
            </w:r>
          </w:p>
        </w:tc>
      </w:tr>
      <w:tr w:rsidR="00855080" w:rsidRPr="00F84FDF" w14:paraId="7BE7D832"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hideMark/>
          </w:tcPr>
          <w:p w14:paraId="450AA8FF"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3</w:t>
            </w:r>
          </w:p>
        </w:tc>
        <w:tc>
          <w:tcPr>
            <w:tcW w:w="4002" w:type="pct"/>
            <w:tcBorders>
              <w:top w:val="single" w:sz="4" w:space="0" w:color="auto"/>
              <w:left w:val="single" w:sz="4" w:space="0" w:color="auto"/>
              <w:bottom w:val="single" w:sz="4" w:space="0" w:color="auto"/>
              <w:right w:val="single" w:sz="4" w:space="0" w:color="auto"/>
            </w:tcBorders>
            <w:hideMark/>
          </w:tcPr>
          <w:p w14:paraId="450214E1" w14:textId="77777777" w:rsidR="00855080" w:rsidRPr="00F84FDF" w:rsidRDefault="00855080" w:rsidP="00782B33">
            <w:pPr>
              <w:jc w:val="both"/>
              <w:rPr>
                <w:color w:val="000000" w:themeColor="text1"/>
                <w:sz w:val="22"/>
                <w:szCs w:val="22"/>
              </w:rPr>
            </w:pPr>
            <w:r w:rsidRPr="00F84FDF">
              <w:rPr>
                <w:color w:val="000000" w:themeColor="text1"/>
                <w:sz w:val="22"/>
                <w:szCs w:val="22"/>
              </w:rPr>
              <w:t>Перечень расчетных и контрольных (при наличии) приборов учета</w:t>
            </w:r>
          </w:p>
        </w:tc>
      </w:tr>
      <w:tr w:rsidR="00855080" w:rsidRPr="00F84FDF" w14:paraId="4CFDDE75"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hideMark/>
          </w:tcPr>
          <w:p w14:paraId="085DFBEA"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4</w:t>
            </w:r>
          </w:p>
        </w:tc>
        <w:tc>
          <w:tcPr>
            <w:tcW w:w="4002" w:type="pct"/>
            <w:tcBorders>
              <w:top w:val="single" w:sz="4" w:space="0" w:color="auto"/>
              <w:left w:val="single" w:sz="4" w:space="0" w:color="auto"/>
              <w:bottom w:val="single" w:sz="4" w:space="0" w:color="auto"/>
              <w:right w:val="single" w:sz="4" w:space="0" w:color="auto"/>
            </w:tcBorders>
            <w:hideMark/>
          </w:tcPr>
          <w:p w14:paraId="1895FC54" w14:textId="77777777" w:rsidR="00855080" w:rsidRPr="00F84FDF" w:rsidRDefault="00855080" w:rsidP="00782B33">
            <w:pPr>
              <w:jc w:val="both"/>
              <w:rPr>
                <w:color w:val="000000" w:themeColor="text1"/>
                <w:sz w:val="22"/>
                <w:szCs w:val="22"/>
              </w:rPr>
            </w:pPr>
            <w:r w:rsidRPr="00F84FDF">
              <w:rPr>
                <w:color w:val="000000" w:themeColor="text1"/>
                <w:sz w:val="22"/>
                <w:szCs w:val="22"/>
              </w:rPr>
              <w:t>Перечень энергопринимающих устройств по надежности электроснабжения</w:t>
            </w:r>
          </w:p>
        </w:tc>
      </w:tr>
      <w:tr w:rsidR="00855080" w:rsidRPr="00F84FDF" w14:paraId="635A4079"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hideMark/>
          </w:tcPr>
          <w:p w14:paraId="424C1455"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5</w:t>
            </w:r>
          </w:p>
        </w:tc>
        <w:tc>
          <w:tcPr>
            <w:tcW w:w="4002" w:type="pct"/>
            <w:tcBorders>
              <w:top w:val="single" w:sz="4" w:space="0" w:color="auto"/>
              <w:left w:val="single" w:sz="4" w:space="0" w:color="auto"/>
              <w:bottom w:val="single" w:sz="4" w:space="0" w:color="auto"/>
              <w:right w:val="single" w:sz="4" w:space="0" w:color="auto"/>
            </w:tcBorders>
            <w:hideMark/>
          </w:tcPr>
          <w:p w14:paraId="7BB4D4F2" w14:textId="77777777" w:rsidR="00855080" w:rsidRPr="00F84FDF" w:rsidRDefault="00855080" w:rsidP="00782B33">
            <w:pPr>
              <w:jc w:val="both"/>
              <w:rPr>
                <w:color w:val="000000" w:themeColor="text1"/>
                <w:sz w:val="22"/>
                <w:szCs w:val="22"/>
              </w:rPr>
            </w:pPr>
            <w:r w:rsidRPr="00F84FDF">
              <w:rPr>
                <w:color w:val="000000" w:themeColor="text1"/>
                <w:sz w:val="22"/>
                <w:szCs w:val="22"/>
              </w:rPr>
              <w:t>Форма Акта снятия показаний расчетных приборов учета</w:t>
            </w:r>
          </w:p>
        </w:tc>
      </w:tr>
      <w:tr w:rsidR="00855080" w:rsidRPr="00F84FDF" w14:paraId="45E08965"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hideMark/>
          </w:tcPr>
          <w:p w14:paraId="186845D7"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6</w:t>
            </w:r>
          </w:p>
        </w:tc>
        <w:tc>
          <w:tcPr>
            <w:tcW w:w="4002" w:type="pct"/>
            <w:tcBorders>
              <w:top w:val="single" w:sz="4" w:space="0" w:color="auto"/>
              <w:left w:val="single" w:sz="4" w:space="0" w:color="auto"/>
              <w:bottom w:val="single" w:sz="4" w:space="0" w:color="auto"/>
              <w:right w:val="single" w:sz="4" w:space="0" w:color="auto"/>
            </w:tcBorders>
            <w:hideMark/>
          </w:tcPr>
          <w:p w14:paraId="734C0173" w14:textId="77777777" w:rsidR="00855080" w:rsidRPr="00F84FDF" w:rsidRDefault="00855080" w:rsidP="00782B33">
            <w:pPr>
              <w:jc w:val="both"/>
              <w:rPr>
                <w:color w:val="000000" w:themeColor="text1"/>
                <w:sz w:val="22"/>
                <w:szCs w:val="22"/>
              </w:rPr>
            </w:pPr>
            <w:r w:rsidRPr="00F84FDF">
              <w:rPr>
                <w:color w:val="000000" w:themeColor="text1"/>
                <w:sz w:val="22"/>
                <w:szCs w:val="22"/>
              </w:rPr>
              <w:t>Перечень актов об осуществлении технологического присоединения / актов разграничения балансовой принадлежности (с приложением актов)</w:t>
            </w:r>
          </w:p>
        </w:tc>
      </w:tr>
      <w:tr w:rsidR="00855080" w:rsidRPr="00F84FDF" w14:paraId="463A9038"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hideMark/>
          </w:tcPr>
          <w:p w14:paraId="5203C1D4"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7</w:t>
            </w:r>
          </w:p>
        </w:tc>
        <w:tc>
          <w:tcPr>
            <w:tcW w:w="4002" w:type="pct"/>
            <w:tcBorders>
              <w:top w:val="single" w:sz="4" w:space="0" w:color="auto"/>
              <w:left w:val="single" w:sz="4" w:space="0" w:color="auto"/>
              <w:bottom w:val="single" w:sz="4" w:space="0" w:color="auto"/>
              <w:right w:val="single" w:sz="4" w:space="0" w:color="auto"/>
            </w:tcBorders>
            <w:hideMark/>
          </w:tcPr>
          <w:p w14:paraId="752FCF8F" w14:textId="77777777" w:rsidR="00855080" w:rsidRPr="00F84FDF" w:rsidRDefault="00855080" w:rsidP="00782B33">
            <w:pPr>
              <w:jc w:val="both"/>
              <w:rPr>
                <w:color w:val="000000" w:themeColor="text1"/>
                <w:sz w:val="22"/>
                <w:szCs w:val="22"/>
              </w:rPr>
            </w:pPr>
            <w:r w:rsidRPr="00F84FDF">
              <w:rPr>
                <w:color w:val="000000" w:themeColor="text1"/>
                <w:sz w:val="22"/>
                <w:szCs w:val="22"/>
              </w:rPr>
              <w:t>Соглашение об электронном документообороте</w:t>
            </w:r>
          </w:p>
        </w:tc>
      </w:tr>
      <w:tr w:rsidR="00855080" w:rsidRPr="00F84FDF" w14:paraId="2F45756E" w14:textId="77777777" w:rsidTr="00782B33">
        <w:trPr>
          <w:trHeight w:val="20"/>
        </w:trPr>
        <w:tc>
          <w:tcPr>
            <w:tcW w:w="998" w:type="pct"/>
            <w:tcBorders>
              <w:top w:val="single" w:sz="4" w:space="0" w:color="auto"/>
              <w:left w:val="single" w:sz="4" w:space="0" w:color="auto"/>
              <w:bottom w:val="single" w:sz="4" w:space="0" w:color="auto"/>
              <w:right w:val="single" w:sz="4" w:space="0" w:color="auto"/>
            </w:tcBorders>
          </w:tcPr>
          <w:p w14:paraId="4FBB8424" w14:textId="77777777" w:rsidR="00855080" w:rsidRPr="00F84FDF" w:rsidRDefault="00855080" w:rsidP="00782B33">
            <w:pPr>
              <w:rPr>
                <w:color w:val="000000" w:themeColor="text1"/>
                <w:sz w:val="22"/>
                <w:szCs w:val="22"/>
              </w:rPr>
            </w:pPr>
            <w:r w:rsidRPr="00F84FDF">
              <w:rPr>
                <w:color w:val="000000" w:themeColor="text1"/>
                <w:sz w:val="22"/>
                <w:szCs w:val="22"/>
              </w:rPr>
              <w:t>Приложение № 8</w:t>
            </w:r>
          </w:p>
        </w:tc>
        <w:tc>
          <w:tcPr>
            <w:tcW w:w="4002" w:type="pct"/>
            <w:tcBorders>
              <w:top w:val="single" w:sz="4" w:space="0" w:color="auto"/>
              <w:left w:val="single" w:sz="4" w:space="0" w:color="auto"/>
              <w:bottom w:val="single" w:sz="4" w:space="0" w:color="auto"/>
              <w:right w:val="single" w:sz="4" w:space="0" w:color="auto"/>
            </w:tcBorders>
          </w:tcPr>
          <w:p w14:paraId="67C94413" w14:textId="77777777" w:rsidR="00855080" w:rsidRPr="00F84FDF" w:rsidRDefault="00855080" w:rsidP="00782B33">
            <w:pPr>
              <w:jc w:val="both"/>
              <w:rPr>
                <w:color w:val="000000" w:themeColor="text1"/>
                <w:sz w:val="22"/>
                <w:szCs w:val="22"/>
              </w:rPr>
            </w:pPr>
            <w:r w:rsidRPr="00F84FDF">
              <w:rPr>
                <w:color w:val="000000" w:themeColor="text1"/>
                <w:sz w:val="22"/>
                <w:szCs w:val="22"/>
              </w:rPr>
              <w:t>Форма Акта учета электрической энергии, поставляемой ООО «ЯГК» за расчетный период</w:t>
            </w:r>
          </w:p>
        </w:tc>
      </w:tr>
    </w:tbl>
    <w:p w14:paraId="25BA1085" w14:textId="77777777" w:rsidR="000B3574" w:rsidRDefault="000B3574" w:rsidP="000B3574">
      <w:pPr>
        <w:pStyle w:val="af4"/>
        <w:ind w:left="0"/>
        <w:jc w:val="both"/>
        <w:rPr>
          <w:color w:val="000000" w:themeColor="text1"/>
          <w:sz w:val="22"/>
          <w:szCs w:val="22"/>
        </w:rPr>
      </w:pPr>
    </w:p>
    <w:p w14:paraId="30F3356B" w14:textId="4CE7EF1C" w:rsidR="000B3574" w:rsidRPr="00810725" w:rsidRDefault="000B3574" w:rsidP="0024625A">
      <w:pPr>
        <w:pStyle w:val="af4"/>
        <w:numPr>
          <w:ilvl w:val="0"/>
          <w:numId w:val="3"/>
        </w:numPr>
        <w:ind w:left="0" w:firstLine="0"/>
        <w:jc w:val="center"/>
        <w:rPr>
          <w:bCs/>
          <w:color w:val="000000" w:themeColor="text1"/>
          <w:sz w:val="22"/>
          <w:szCs w:val="22"/>
        </w:rPr>
      </w:pPr>
      <w:r w:rsidRPr="00810725">
        <w:rPr>
          <w:b/>
          <w:bCs/>
          <w:color w:val="000000" w:themeColor="text1"/>
          <w:sz w:val="22"/>
          <w:szCs w:val="22"/>
        </w:rPr>
        <w:t>РЕКВИЗИТЫ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3675"/>
        <w:gridCol w:w="3675"/>
      </w:tblGrid>
      <w:tr w:rsidR="0079313B" w14:paraId="59D9633A" w14:textId="77777777" w:rsidTr="00810725">
        <w:trPr>
          <w:cantSplit/>
        </w:trPr>
        <w:tc>
          <w:tcPr>
            <w:tcW w:w="1993" w:type="dxa"/>
            <w:tcMar>
              <w:top w:w="0" w:type="dxa"/>
              <w:left w:w="57" w:type="dxa"/>
              <w:bottom w:w="0" w:type="dxa"/>
              <w:right w:w="57" w:type="dxa"/>
            </w:tcMar>
            <w:vAlign w:val="center"/>
            <w:hideMark/>
          </w:tcPr>
          <w:p w14:paraId="76937B97" w14:textId="77D8A372" w:rsidR="0079313B" w:rsidRDefault="0079313B">
            <w:pPr>
              <w:pStyle w:val="af9"/>
              <w:spacing w:line="254" w:lineRule="auto"/>
              <w:jc w:val="center"/>
              <w:rPr>
                <w:sz w:val="22"/>
                <w:szCs w:val="22"/>
              </w:rPr>
            </w:pPr>
          </w:p>
        </w:tc>
        <w:tc>
          <w:tcPr>
            <w:tcW w:w="3673" w:type="dxa"/>
            <w:tcMar>
              <w:top w:w="0" w:type="dxa"/>
              <w:left w:w="57" w:type="dxa"/>
              <w:bottom w:w="0" w:type="dxa"/>
              <w:right w:w="57" w:type="dxa"/>
            </w:tcMar>
            <w:vAlign w:val="center"/>
            <w:hideMark/>
          </w:tcPr>
          <w:p w14:paraId="12F94C3D" w14:textId="77777777" w:rsidR="0079313B" w:rsidRDefault="0079313B">
            <w:pPr>
              <w:pStyle w:val="af9"/>
              <w:spacing w:line="254" w:lineRule="auto"/>
              <w:jc w:val="center"/>
              <w:rPr>
                <w:sz w:val="22"/>
                <w:szCs w:val="22"/>
              </w:rPr>
            </w:pPr>
            <w:r>
              <w:rPr>
                <w:rStyle w:val="msonormal1"/>
              </w:rPr>
              <w:t>Гарантирующий поставщик</w:t>
            </w:r>
          </w:p>
        </w:tc>
        <w:tc>
          <w:tcPr>
            <w:tcW w:w="3673" w:type="dxa"/>
            <w:tcMar>
              <w:top w:w="0" w:type="dxa"/>
              <w:left w:w="57" w:type="dxa"/>
              <w:bottom w:w="0" w:type="dxa"/>
              <w:right w:w="57" w:type="dxa"/>
            </w:tcMar>
            <w:vAlign w:val="center"/>
            <w:hideMark/>
          </w:tcPr>
          <w:p w14:paraId="00EE87B9" w14:textId="77777777" w:rsidR="0079313B" w:rsidRDefault="0079313B">
            <w:pPr>
              <w:pStyle w:val="af9"/>
              <w:spacing w:line="254" w:lineRule="auto"/>
              <w:jc w:val="center"/>
              <w:rPr>
                <w:sz w:val="22"/>
                <w:szCs w:val="22"/>
              </w:rPr>
            </w:pPr>
            <w:r>
              <w:rPr>
                <w:rStyle w:val="msonormal1"/>
              </w:rPr>
              <w:t>Потребитель</w:t>
            </w:r>
          </w:p>
        </w:tc>
      </w:tr>
      <w:tr w:rsidR="0079313B" w14:paraId="05F60B1C" w14:textId="77777777" w:rsidTr="00810725">
        <w:trPr>
          <w:cantSplit/>
        </w:trPr>
        <w:tc>
          <w:tcPr>
            <w:tcW w:w="1993" w:type="dxa"/>
            <w:tcMar>
              <w:top w:w="0" w:type="dxa"/>
              <w:left w:w="57" w:type="dxa"/>
              <w:bottom w:w="0" w:type="dxa"/>
              <w:right w:w="57" w:type="dxa"/>
            </w:tcMar>
            <w:hideMark/>
          </w:tcPr>
          <w:p w14:paraId="03C0898F" w14:textId="77777777" w:rsidR="0079313B" w:rsidRDefault="0079313B">
            <w:pPr>
              <w:pStyle w:val="af9"/>
              <w:spacing w:line="254" w:lineRule="auto"/>
              <w:rPr>
                <w:sz w:val="22"/>
                <w:szCs w:val="22"/>
              </w:rPr>
            </w:pPr>
            <w:r>
              <w:rPr>
                <w:rStyle w:val="msonormal1"/>
              </w:rPr>
              <w:t>Полное наименование  </w:t>
            </w:r>
          </w:p>
        </w:tc>
        <w:tc>
          <w:tcPr>
            <w:tcW w:w="3673" w:type="dxa"/>
            <w:tcMar>
              <w:top w:w="0" w:type="dxa"/>
              <w:left w:w="57" w:type="dxa"/>
              <w:bottom w:w="0" w:type="dxa"/>
              <w:right w:w="57" w:type="dxa"/>
            </w:tcMar>
            <w:vAlign w:val="center"/>
            <w:hideMark/>
          </w:tcPr>
          <w:p w14:paraId="0C69D798" w14:textId="10021308" w:rsidR="0079313B" w:rsidRDefault="00BB2639" w:rsidP="00810725">
            <w:pPr>
              <w:rPr>
                <w:sz w:val="22"/>
                <w:szCs w:val="22"/>
              </w:rPr>
            </w:pPr>
            <w:r>
              <w:rPr>
                <w:rStyle w:val="msonormal1"/>
              </w:rPr>
              <w:t>О</w:t>
            </w:r>
            <w:r w:rsidR="00810725">
              <w:rPr>
                <w:rStyle w:val="msonormal1"/>
              </w:rPr>
              <w:t>бщество с ограниченной ответственностью</w:t>
            </w:r>
            <w:r>
              <w:rPr>
                <w:rStyle w:val="msonormal1"/>
              </w:rPr>
              <w:t xml:space="preserve"> «</w:t>
            </w:r>
            <w:r w:rsidR="0079313B">
              <w:rPr>
                <w:rStyle w:val="msonormal1"/>
              </w:rPr>
              <w:t>Я</w:t>
            </w:r>
            <w:r w:rsidR="00810725">
              <w:rPr>
                <w:rStyle w:val="msonormal1"/>
              </w:rPr>
              <w:t>кутская генерирующая компания</w:t>
            </w:r>
            <w:r w:rsidR="00584EA2">
              <w:rPr>
                <w:rStyle w:val="msonormal1"/>
              </w:rPr>
              <w:t>»</w:t>
            </w:r>
          </w:p>
        </w:tc>
        <w:tc>
          <w:tcPr>
            <w:tcW w:w="3673" w:type="dxa"/>
            <w:tcMar>
              <w:top w:w="0" w:type="dxa"/>
              <w:left w:w="57" w:type="dxa"/>
              <w:bottom w:w="0" w:type="dxa"/>
              <w:right w:w="57" w:type="dxa"/>
            </w:tcMar>
            <w:vAlign w:val="center"/>
          </w:tcPr>
          <w:p w14:paraId="53808EE0" w14:textId="77777777" w:rsidR="0079313B" w:rsidRDefault="0079313B">
            <w:pPr>
              <w:jc w:val="center"/>
              <w:rPr>
                <w:sz w:val="22"/>
                <w:szCs w:val="22"/>
              </w:rPr>
            </w:pPr>
          </w:p>
        </w:tc>
      </w:tr>
      <w:tr w:rsidR="0079313B" w14:paraId="4DF77A4F" w14:textId="77777777" w:rsidTr="00810725">
        <w:trPr>
          <w:cantSplit/>
        </w:trPr>
        <w:tc>
          <w:tcPr>
            <w:tcW w:w="1993" w:type="dxa"/>
            <w:tcMar>
              <w:top w:w="0" w:type="dxa"/>
              <w:left w:w="57" w:type="dxa"/>
              <w:bottom w:w="0" w:type="dxa"/>
              <w:right w:w="57" w:type="dxa"/>
            </w:tcMar>
            <w:hideMark/>
          </w:tcPr>
          <w:p w14:paraId="4B14DB95" w14:textId="77777777" w:rsidR="0079313B" w:rsidRDefault="0079313B">
            <w:pPr>
              <w:pStyle w:val="af9"/>
              <w:spacing w:line="254" w:lineRule="auto"/>
              <w:rPr>
                <w:sz w:val="22"/>
                <w:szCs w:val="22"/>
              </w:rPr>
            </w:pPr>
            <w:r>
              <w:rPr>
                <w:rStyle w:val="msonormal1"/>
              </w:rPr>
              <w:t>ОГРН  </w:t>
            </w:r>
          </w:p>
        </w:tc>
        <w:tc>
          <w:tcPr>
            <w:tcW w:w="3673" w:type="dxa"/>
            <w:tcMar>
              <w:top w:w="0" w:type="dxa"/>
              <w:left w:w="57" w:type="dxa"/>
              <w:bottom w:w="0" w:type="dxa"/>
              <w:right w:w="57" w:type="dxa"/>
            </w:tcMar>
            <w:hideMark/>
          </w:tcPr>
          <w:p w14:paraId="7A38B59F" w14:textId="77777777" w:rsidR="0079313B" w:rsidRDefault="0079313B">
            <w:pPr>
              <w:pStyle w:val="af9"/>
              <w:spacing w:line="254" w:lineRule="auto"/>
              <w:rPr>
                <w:sz w:val="22"/>
                <w:szCs w:val="22"/>
              </w:rPr>
            </w:pPr>
            <w:r>
              <w:rPr>
                <w:rStyle w:val="msonormal1"/>
              </w:rPr>
              <w:t>1171447014232</w:t>
            </w:r>
          </w:p>
        </w:tc>
        <w:tc>
          <w:tcPr>
            <w:tcW w:w="3673" w:type="dxa"/>
            <w:tcMar>
              <w:top w:w="0" w:type="dxa"/>
              <w:left w:w="57" w:type="dxa"/>
              <w:bottom w:w="0" w:type="dxa"/>
              <w:right w:w="57" w:type="dxa"/>
            </w:tcMar>
          </w:tcPr>
          <w:p w14:paraId="6C9C9470" w14:textId="77777777" w:rsidR="0079313B" w:rsidRDefault="0079313B">
            <w:pPr>
              <w:pStyle w:val="af9"/>
              <w:spacing w:line="254" w:lineRule="auto"/>
              <w:rPr>
                <w:sz w:val="22"/>
                <w:szCs w:val="22"/>
              </w:rPr>
            </w:pPr>
          </w:p>
        </w:tc>
      </w:tr>
      <w:tr w:rsidR="0079313B" w14:paraId="6719BD87" w14:textId="77777777" w:rsidTr="00810725">
        <w:trPr>
          <w:cantSplit/>
        </w:trPr>
        <w:tc>
          <w:tcPr>
            <w:tcW w:w="1993" w:type="dxa"/>
            <w:tcMar>
              <w:top w:w="0" w:type="dxa"/>
              <w:left w:w="57" w:type="dxa"/>
              <w:bottom w:w="0" w:type="dxa"/>
              <w:right w:w="57" w:type="dxa"/>
            </w:tcMar>
            <w:hideMark/>
          </w:tcPr>
          <w:p w14:paraId="2A1BF8A6" w14:textId="77777777" w:rsidR="0079313B" w:rsidRDefault="0079313B">
            <w:pPr>
              <w:pStyle w:val="af9"/>
              <w:spacing w:line="254" w:lineRule="auto"/>
              <w:rPr>
                <w:sz w:val="22"/>
                <w:szCs w:val="22"/>
              </w:rPr>
            </w:pPr>
            <w:r>
              <w:rPr>
                <w:rStyle w:val="msonormal1"/>
              </w:rPr>
              <w:t>ИНН  </w:t>
            </w:r>
          </w:p>
        </w:tc>
        <w:tc>
          <w:tcPr>
            <w:tcW w:w="3673" w:type="dxa"/>
            <w:tcMar>
              <w:top w:w="0" w:type="dxa"/>
              <w:left w:w="57" w:type="dxa"/>
              <w:bottom w:w="0" w:type="dxa"/>
              <w:right w:w="57" w:type="dxa"/>
            </w:tcMar>
            <w:hideMark/>
          </w:tcPr>
          <w:p w14:paraId="0E1ECAE1" w14:textId="77777777" w:rsidR="0079313B" w:rsidRDefault="0079313B">
            <w:pPr>
              <w:rPr>
                <w:sz w:val="22"/>
                <w:szCs w:val="22"/>
              </w:rPr>
            </w:pPr>
            <w:r>
              <w:rPr>
                <w:rStyle w:val="msonormal1"/>
              </w:rPr>
              <w:t>1435326056</w:t>
            </w:r>
          </w:p>
        </w:tc>
        <w:tc>
          <w:tcPr>
            <w:tcW w:w="3673" w:type="dxa"/>
            <w:tcMar>
              <w:top w:w="0" w:type="dxa"/>
              <w:left w:w="57" w:type="dxa"/>
              <w:bottom w:w="0" w:type="dxa"/>
              <w:right w:w="57" w:type="dxa"/>
            </w:tcMar>
          </w:tcPr>
          <w:p w14:paraId="4E59D3A8" w14:textId="77777777" w:rsidR="0079313B" w:rsidRDefault="0079313B">
            <w:pPr>
              <w:rPr>
                <w:sz w:val="22"/>
                <w:szCs w:val="22"/>
              </w:rPr>
            </w:pPr>
          </w:p>
        </w:tc>
      </w:tr>
      <w:tr w:rsidR="0079313B" w14:paraId="1DEFCEE1" w14:textId="77777777" w:rsidTr="00810725">
        <w:trPr>
          <w:cantSplit/>
        </w:trPr>
        <w:tc>
          <w:tcPr>
            <w:tcW w:w="1993" w:type="dxa"/>
            <w:tcMar>
              <w:top w:w="0" w:type="dxa"/>
              <w:left w:w="57" w:type="dxa"/>
              <w:bottom w:w="0" w:type="dxa"/>
              <w:right w:w="57" w:type="dxa"/>
            </w:tcMar>
            <w:hideMark/>
          </w:tcPr>
          <w:p w14:paraId="6188DAA7" w14:textId="77777777" w:rsidR="0079313B" w:rsidRDefault="0079313B">
            <w:pPr>
              <w:pStyle w:val="af9"/>
              <w:spacing w:line="254" w:lineRule="auto"/>
              <w:rPr>
                <w:sz w:val="22"/>
                <w:szCs w:val="22"/>
              </w:rPr>
            </w:pPr>
            <w:r>
              <w:rPr>
                <w:rStyle w:val="msonormal1"/>
              </w:rPr>
              <w:t>КПП  </w:t>
            </w:r>
          </w:p>
        </w:tc>
        <w:tc>
          <w:tcPr>
            <w:tcW w:w="3673" w:type="dxa"/>
            <w:tcMar>
              <w:top w:w="0" w:type="dxa"/>
              <w:left w:w="57" w:type="dxa"/>
              <w:bottom w:w="0" w:type="dxa"/>
              <w:right w:w="57" w:type="dxa"/>
            </w:tcMar>
            <w:hideMark/>
          </w:tcPr>
          <w:p w14:paraId="5A39271C" w14:textId="77777777" w:rsidR="0079313B" w:rsidRDefault="0079313B">
            <w:pPr>
              <w:rPr>
                <w:sz w:val="22"/>
                <w:szCs w:val="22"/>
              </w:rPr>
            </w:pPr>
            <w:r>
              <w:rPr>
                <w:rStyle w:val="msonormal1"/>
              </w:rPr>
              <w:t>143501001</w:t>
            </w:r>
          </w:p>
        </w:tc>
        <w:tc>
          <w:tcPr>
            <w:tcW w:w="3673" w:type="dxa"/>
            <w:tcMar>
              <w:top w:w="0" w:type="dxa"/>
              <w:left w:w="57" w:type="dxa"/>
              <w:bottom w:w="0" w:type="dxa"/>
              <w:right w:w="57" w:type="dxa"/>
            </w:tcMar>
          </w:tcPr>
          <w:p w14:paraId="5D9E5355" w14:textId="77777777" w:rsidR="0079313B" w:rsidRDefault="0079313B">
            <w:pPr>
              <w:rPr>
                <w:sz w:val="22"/>
                <w:szCs w:val="22"/>
              </w:rPr>
            </w:pPr>
          </w:p>
        </w:tc>
      </w:tr>
      <w:tr w:rsidR="0079313B" w14:paraId="4743E16B" w14:textId="77777777" w:rsidTr="00810725">
        <w:trPr>
          <w:cantSplit/>
        </w:trPr>
        <w:tc>
          <w:tcPr>
            <w:tcW w:w="1993" w:type="dxa"/>
            <w:tcMar>
              <w:top w:w="0" w:type="dxa"/>
              <w:left w:w="57" w:type="dxa"/>
              <w:bottom w:w="0" w:type="dxa"/>
              <w:right w:w="57" w:type="dxa"/>
            </w:tcMar>
            <w:hideMark/>
          </w:tcPr>
          <w:p w14:paraId="13E04FE7" w14:textId="77777777" w:rsidR="0079313B" w:rsidRDefault="0079313B">
            <w:pPr>
              <w:pStyle w:val="af9"/>
              <w:spacing w:line="254" w:lineRule="auto"/>
              <w:rPr>
                <w:sz w:val="22"/>
                <w:szCs w:val="22"/>
              </w:rPr>
            </w:pPr>
            <w:r>
              <w:rPr>
                <w:rStyle w:val="msonormal1"/>
              </w:rPr>
              <w:t>Место нахождения  </w:t>
            </w:r>
          </w:p>
        </w:tc>
        <w:tc>
          <w:tcPr>
            <w:tcW w:w="3673" w:type="dxa"/>
            <w:tcMar>
              <w:top w:w="0" w:type="dxa"/>
              <w:left w:w="57" w:type="dxa"/>
              <w:bottom w:w="0" w:type="dxa"/>
              <w:right w:w="57" w:type="dxa"/>
            </w:tcMar>
            <w:hideMark/>
          </w:tcPr>
          <w:p w14:paraId="1F66134F" w14:textId="5F2937EE" w:rsidR="0079313B" w:rsidRDefault="0079313B" w:rsidP="00810725">
            <w:pPr>
              <w:rPr>
                <w:sz w:val="22"/>
                <w:szCs w:val="22"/>
              </w:rPr>
            </w:pPr>
            <w:r>
              <w:rPr>
                <w:rStyle w:val="msonormal1"/>
              </w:rPr>
              <w:t>677000, Республика Саха (Якутия), г. Якутск, ул. Орджоникидзе</w:t>
            </w:r>
            <w:r w:rsidR="00810725">
              <w:rPr>
                <w:rStyle w:val="msonormal1"/>
              </w:rPr>
              <w:t>, д.</w:t>
            </w:r>
            <w:r>
              <w:rPr>
                <w:rStyle w:val="msonormal1"/>
              </w:rPr>
              <w:t xml:space="preserve"> 36</w:t>
            </w:r>
            <w:r w:rsidR="00810725">
              <w:rPr>
                <w:rStyle w:val="msonormal1"/>
              </w:rPr>
              <w:t>/1,</w:t>
            </w:r>
            <w:r>
              <w:rPr>
                <w:rStyle w:val="msonormal1"/>
              </w:rPr>
              <w:t xml:space="preserve"> </w:t>
            </w:r>
            <w:r w:rsidR="00810725">
              <w:rPr>
                <w:rStyle w:val="msonormal1"/>
              </w:rPr>
              <w:t>офис</w:t>
            </w:r>
            <w:r>
              <w:rPr>
                <w:rStyle w:val="msonormal1"/>
              </w:rPr>
              <w:t xml:space="preserve"> 802</w:t>
            </w:r>
          </w:p>
        </w:tc>
        <w:tc>
          <w:tcPr>
            <w:tcW w:w="3673" w:type="dxa"/>
            <w:tcMar>
              <w:top w:w="0" w:type="dxa"/>
              <w:left w:w="57" w:type="dxa"/>
              <w:bottom w:w="0" w:type="dxa"/>
              <w:right w:w="57" w:type="dxa"/>
            </w:tcMar>
          </w:tcPr>
          <w:p w14:paraId="29FF6EA1" w14:textId="77777777" w:rsidR="0079313B" w:rsidRDefault="0079313B">
            <w:pPr>
              <w:rPr>
                <w:sz w:val="22"/>
                <w:szCs w:val="22"/>
              </w:rPr>
            </w:pPr>
          </w:p>
        </w:tc>
      </w:tr>
      <w:tr w:rsidR="0079313B" w14:paraId="11F5E4D9" w14:textId="77777777" w:rsidTr="00810725">
        <w:trPr>
          <w:cantSplit/>
        </w:trPr>
        <w:tc>
          <w:tcPr>
            <w:tcW w:w="1993" w:type="dxa"/>
            <w:tcMar>
              <w:top w:w="0" w:type="dxa"/>
              <w:left w:w="57" w:type="dxa"/>
              <w:bottom w:w="0" w:type="dxa"/>
              <w:right w:w="57" w:type="dxa"/>
            </w:tcMar>
            <w:hideMark/>
          </w:tcPr>
          <w:p w14:paraId="122B91ED" w14:textId="77777777" w:rsidR="0079313B" w:rsidRDefault="0079313B">
            <w:pPr>
              <w:pStyle w:val="af9"/>
              <w:spacing w:line="254" w:lineRule="auto"/>
              <w:rPr>
                <w:sz w:val="22"/>
                <w:szCs w:val="22"/>
              </w:rPr>
            </w:pPr>
            <w:r>
              <w:rPr>
                <w:rStyle w:val="msonormal1"/>
              </w:rPr>
              <w:t>Адрес для направления корреспонденции  </w:t>
            </w:r>
          </w:p>
        </w:tc>
        <w:tc>
          <w:tcPr>
            <w:tcW w:w="3673" w:type="dxa"/>
            <w:tcMar>
              <w:top w:w="0" w:type="dxa"/>
              <w:left w:w="57" w:type="dxa"/>
              <w:bottom w:w="0" w:type="dxa"/>
              <w:right w:w="57" w:type="dxa"/>
            </w:tcMar>
            <w:hideMark/>
          </w:tcPr>
          <w:p w14:paraId="2C89F296" w14:textId="06D487D7" w:rsidR="0079313B" w:rsidRDefault="0079313B" w:rsidP="00810725">
            <w:pPr>
              <w:rPr>
                <w:sz w:val="22"/>
                <w:szCs w:val="22"/>
              </w:rPr>
            </w:pPr>
            <w:r>
              <w:rPr>
                <w:rStyle w:val="msonormal1"/>
              </w:rPr>
              <w:t>677000, Республика Саха (Якутия), г. Якутск, ул. Орджоникидзе</w:t>
            </w:r>
            <w:r w:rsidR="00810725">
              <w:rPr>
                <w:rStyle w:val="msonormal1"/>
              </w:rPr>
              <w:t>, д.</w:t>
            </w:r>
            <w:r>
              <w:rPr>
                <w:rStyle w:val="msonormal1"/>
              </w:rPr>
              <w:t xml:space="preserve"> 36</w:t>
            </w:r>
            <w:r w:rsidR="00810725">
              <w:rPr>
                <w:rStyle w:val="msonormal1"/>
              </w:rPr>
              <w:t>/1, офис</w:t>
            </w:r>
            <w:r>
              <w:rPr>
                <w:rStyle w:val="msonormal1"/>
              </w:rPr>
              <w:t xml:space="preserve"> 802</w:t>
            </w:r>
          </w:p>
        </w:tc>
        <w:tc>
          <w:tcPr>
            <w:tcW w:w="3673" w:type="dxa"/>
            <w:tcMar>
              <w:top w:w="0" w:type="dxa"/>
              <w:left w:w="57" w:type="dxa"/>
              <w:bottom w:w="0" w:type="dxa"/>
              <w:right w:w="57" w:type="dxa"/>
            </w:tcMar>
          </w:tcPr>
          <w:p w14:paraId="432C34E4" w14:textId="77777777" w:rsidR="0079313B" w:rsidRDefault="0079313B">
            <w:pPr>
              <w:rPr>
                <w:sz w:val="22"/>
                <w:szCs w:val="22"/>
              </w:rPr>
            </w:pPr>
          </w:p>
        </w:tc>
      </w:tr>
      <w:tr w:rsidR="0079313B" w14:paraId="5B89278F" w14:textId="77777777" w:rsidTr="00810725">
        <w:trPr>
          <w:cantSplit/>
        </w:trPr>
        <w:tc>
          <w:tcPr>
            <w:tcW w:w="1993" w:type="dxa"/>
            <w:tcMar>
              <w:top w:w="0" w:type="dxa"/>
              <w:left w:w="57" w:type="dxa"/>
              <w:bottom w:w="0" w:type="dxa"/>
              <w:right w:w="57" w:type="dxa"/>
            </w:tcMar>
            <w:hideMark/>
          </w:tcPr>
          <w:p w14:paraId="21592064" w14:textId="226C008C" w:rsidR="0079313B" w:rsidRPr="00584EA2" w:rsidRDefault="00810725">
            <w:pPr>
              <w:rPr>
                <w:sz w:val="22"/>
                <w:szCs w:val="22"/>
              </w:rPr>
            </w:pPr>
            <w:r>
              <w:rPr>
                <w:rStyle w:val="msonormal1"/>
              </w:rPr>
              <w:t>Адрес электронной почты</w:t>
            </w:r>
          </w:p>
        </w:tc>
        <w:tc>
          <w:tcPr>
            <w:tcW w:w="3673" w:type="dxa"/>
            <w:tcMar>
              <w:top w:w="0" w:type="dxa"/>
              <w:left w:w="57" w:type="dxa"/>
              <w:bottom w:w="0" w:type="dxa"/>
              <w:right w:w="57" w:type="dxa"/>
            </w:tcMar>
            <w:hideMark/>
          </w:tcPr>
          <w:p w14:paraId="733C61B5" w14:textId="59B3E341" w:rsidR="0079313B" w:rsidRPr="00584EA2" w:rsidRDefault="00534537" w:rsidP="00584EA2">
            <w:pPr>
              <w:rPr>
                <w:sz w:val="22"/>
                <w:szCs w:val="22"/>
              </w:rPr>
            </w:pPr>
            <w:hyperlink r:id="rId34" w:history="1">
              <w:r w:rsidR="00584EA2" w:rsidRPr="00584EA2">
                <w:rPr>
                  <w:rStyle w:val="af5"/>
                  <w:color w:val="auto"/>
                  <w:sz w:val="22"/>
                  <w:szCs w:val="22"/>
                  <w:lang w:val="en-US"/>
                </w:rPr>
                <w:t>yagc</w:t>
              </w:r>
              <w:r w:rsidR="00584EA2" w:rsidRPr="00584EA2">
                <w:rPr>
                  <w:rStyle w:val="af5"/>
                  <w:color w:val="auto"/>
                  <w:sz w:val="22"/>
                  <w:szCs w:val="22"/>
                </w:rPr>
                <w:t>@alrosa.ru</w:t>
              </w:r>
            </w:hyperlink>
            <w:r w:rsidR="0079313B" w:rsidRPr="00584EA2">
              <w:rPr>
                <w:rStyle w:val="msonormal1"/>
              </w:rPr>
              <w:t xml:space="preserve"> </w:t>
            </w:r>
          </w:p>
        </w:tc>
        <w:tc>
          <w:tcPr>
            <w:tcW w:w="3673" w:type="dxa"/>
            <w:tcMar>
              <w:top w:w="0" w:type="dxa"/>
              <w:left w:w="57" w:type="dxa"/>
              <w:bottom w:w="0" w:type="dxa"/>
              <w:right w:w="57" w:type="dxa"/>
            </w:tcMar>
          </w:tcPr>
          <w:p w14:paraId="6E7D6499" w14:textId="77777777" w:rsidR="0079313B" w:rsidRDefault="0079313B">
            <w:pPr>
              <w:rPr>
                <w:sz w:val="22"/>
                <w:szCs w:val="22"/>
              </w:rPr>
            </w:pPr>
          </w:p>
        </w:tc>
      </w:tr>
      <w:tr w:rsidR="0079313B" w14:paraId="7DE0BFD9" w14:textId="77777777" w:rsidTr="00810725">
        <w:trPr>
          <w:cantSplit/>
        </w:trPr>
        <w:tc>
          <w:tcPr>
            <w:tcW w:w="1993" w:type="dxa"/>
            <w:tcMar>
              <w:top w:w="0" w:type="dxa"/>
              <w:left w:w="57" w:type="dxa"/>
              <w:bottom w:w="0" w:type="dxa"/>
              <w:right w:w="57" w:type="dxa"/>
            </w:tcMar>
            <w:hideMark/>
          </w:tcPr>
          <w:p w14:paraId="37BF7B08" w14:textId="77777777" w:rsidR="0079313B" w:rsidRDefault="0079313B">
            <w:pPr>
              <w:pStyle w:val="af9"/>
              <w:spacing w:line="254" w:lineRule="auto"/>
              <w:rPr>
                <w:sz w:val="22"/>
                <w:szCs w:val="22"/>
              </w:rPr>
            </w:pPr>
            <w:r>
              <w:rPr>
                <w:rStyle w:val="msonormal1"/>
              </w:rPr>
              <w:t>Телефон/факс  </w:t>
            </w:r>
          </w:p>
        </w:tc>
        <w:tc>
          <w:tcPr>
            <w:tcW w:w="3673" w:type="dxa"/>
            <w:tcMar>
              <w:top w:w="0" w:type="dxa"/>
              <w:left w:w="57" w:type="dxa"/>
              <w:bottom w:w="0" w:type="dxa"/>
              <w:right w:w="57" w:type="dxa"/>
            </w:tcMar>
            <w:hideMark/>
          </w:tcPr>
          <w:p w14:paraId="47DFB2D4" w14:textId="77777777" w:rsidR="0079313B" w:rsidRDefault="0079313B">
            <w:pPr>
              <w:rPr>
                <w:sz w:val="22"/>
                <w:szCs w:val="22"/>
              </w:rPr>
            </w:pPr>
            <w:r>
              <w:rPr>
                <w:rStyle w:val="msonormal1"/>
              </w:rPr>
              <w:t>8 (411) 221-97-97</w:t>
            </w:r>
          </w:p>
        </w:tc>
        <w:tc>
          <w:tcPr>
            <w:tcW w:w="3673" w:type="dxa"/>
            <w:tcMar>
              <w:top w:w="0" w:type="dxa"/>
              <w:left w:w="57" w:type="dxa"/>
              <w:bottom w:w="0" w:type="dxa"/>
              <w:right w:w="57" w:type="dxa"/>
            </w:tcMar>
          </w:tcPr>
          <w:p w14:paraId="6BDC4F72" w14:textId="77777777" w:rsidR="0079313B" w:rsidRDefault="0079313B">
            <w:pPr>
              <w:rPr>
                <w:sz w:val="22"/>
                <w:szCs w:val="22"/>
              </w:rPr>
            </w:pPr>
          </w:p>
        </w:tc>
      </w:tr>
      <w:tr w:rsidR="0079313B" w14:paraId="7B2CB5E8" w14:textId="77777777" w:rsidTr="00810725">
        <w:trPr>
          <w:cantSplit/>
        </w:trPr>
        <w:tc>
          <w:tcPr>
            <w:tcW w:w="1993" w:type="dxa"/>
            <w:tcMar>
              <w:top w:w="0" w:type="dxa"/>
              <w:left w:w="57" w:type="dxa"/>
              <w:bottom w:w="0" w:type="dxa"/>
              <w:right w:w="57" w:type="dxa"/>
            </w:tcMar>
            <w:hideMark/>
          </w:tcPr>
          <w:p w14:paraId="322CD65A" w14:textId="77777777" w:rsidR="0079313B" w:rsidRDefault="0079313B">
            <w:pPr>
              <w:pStyle w:val="af9"/>
              <w:spacing w:line="254" w:lineRule="auto"/>
              <w:rPr>
                <w:sz w:val="22"/>
                <w:szCs w:val="22"/>
              </w:rPr>
            </w:pPr>
            <w:r>
              <w:rPr>
                <w:rStyle w:val="msonormal1"/>
              </w:rPr>
              <w:t>Банковские реквизиты  </w:t>
            </w:r>
          </w:p>
        </w:tc>
        <w:tc>
          <w:tcPr>
            <w:tcW w:w="3673" w:type="dxa"/>
            <w:tcMar>
              <w:top w:w="0" w:type="dxa"/>
              <w:left w:w="57" w:type="dxa"/>
              <w:bottom w:w="0" w:type="dxa"/>
              <w:right w:w="57" w:type="dxa"/>
            </w:tcMar>
          </w:tcPr>
          <w:p w14:paraId="75AC45F6" w14:textId="19395802" w:rsidR="0079313B" w:rsidRDefault="0079313B">
            <w:pPr>
              <w:rPr>
                <w:rStyle w:val="msonormal1"/>
              </w:rPr>
            </w:pPr>
            <w:r>
              <w:rPr>
                <w:rStyle w:val="msonormal1"/>
              </w:rPr>
              <w:t>р/с 40702810317030000081</w:t>
            </w:r>
          </w:p>
          <w:p w14:paraId="64B4DD47" w14:textId="77777777" w:rsidR="00810725" w:rsidRDefault="00810725" w:rsidP="00810725">
            <w:pPr>
              <w:rPr>
                <w:rStyle w:val="msonormal1"/>
              </w:rPr>
            </w:pPr>
            <w:r>
              <w:rPr>
                <w:rStyle w:val="msonormal1"/>
              </w:rPr>
              <w:t>Филиал Банка ВТБ (ПАО) в г. Красноярске</w:t>
            </w:r>
          </w:p>
          <w:p w14:paraId="6D04E1E7" w14:textId="77777777" w:rsidR="0079313B" w:rsidRDefault="0079313B">
            <w:r>
              <w:rPr>
                <w:sz w:val="22"/>
                <w:szCs w:val="22"/>
              </w:rPr>
              <w:t>к/с 30101810200000000777</w:t>
            </w:r>
          </w:p>
          <w:p w14:paraId="6F5B5EB7" w14:textId="77777777" w:rsidR="0079313B" w:rsidRDefault="0079313B">
            <w:pPr>
              <w:rPr>
                <w:sz w:val="22"/>
                <w:szCs w:val="22"/>
              </w:rPr>
            </w:pPr>
            <w:r>
              <w:rPr>
                <w:sz w:val="22"/>
                <w:szCs w:val="22"/>
              </w:rPr>
              <w:t>БИК 040407777</w:t>
            </w:r>
          </w:p>
        </w:tc>
        <w:tc>
          <w:tcPr>
            <w:tcW w:w="3673" w:type="dxa"/>
            <w:tcMar>
              <w:top w:w="0" w:type="dxa"/>
              <w:left w:w="57" w:type="dxa"/>
              <w:bottom w:w="0" w:type="dxa"/>
              <w:right w:w="57" w:type="dxa"/>
            </w:tcMar>
          </w:tcPr>
          <w:p w14:paraId="1F4D7FCE" w14:textId="77777777" w:rsidR="0079313B" w:rsidRDefault="0079313B">
            <w:pPr>
              <w:rPr>
                <w:sz w:val="22"/>
                <w:szCs w:val="22"/>
              </w:rPr>
            </w:pPr>
          </w:p>
        </w:tc>
      </w:tr>
      <w:tr w:rsidR="0079313B" w14:paraId="7F57B1C3" w14:textId="77777777" w:rsidTr="00810725">
        <w:trPr>
          <w:cantSplit/>
        </w:trPr>
        <w:tc>
          <w:tcPr>
            <w:tcW w:w="1993" w:type="dxa"/>
            <w:tcMar>
              <w:top w:w="0" w:type="dxa"/>
              <w:left w:w="57" w:type="dxa"/>
              <w:bottom w:w="0" w:type="dxa"/>
              <w:right w:w="57" w:type="dxa"/>
            </w:tcMar>
            <w:hideMark/>
          </w:tcPr>
          <w:p w14:paraId="56AE47F6" w14:textId="315E756C" w:rsidR="0079313B" w:rsidRDefault="0079313B" w:rsidP="00810725">
            <w:pPr>
              <w:pStyle w:val="af9"/>
              <w:spacing w:line="254" w:lineRule="auto"/>
              <w:rPr>
                <w:sz w:val="22"/>
                <w:szCs w:val="22"/>
              </w:rPr>
            </w:pPr>
            <w:r>
              <w:rPr>
                <w:sz w:val="22"/>
                <w:szCs w:val="22"/>
              </w:rPr>
              <w:t xml:space="preserve">Ответственный исполнитель </w:t>
            </w:r>
            <w:r w:rsidR="00810725">
              <w:rPr>
                <w:sz w:val="22"/>
                <w:szCs w:val="22"/>
              </w:rPr>
              <w:t>/ адрес электронной почты</w:t>
            </w:r>
          </w:p>
        </w:tc>
        <w:tc>
          <w:tcPr>
            <w:tcW w:w="3673" w:type="dxa"/>
            <w:tcMar>
              <w:top w:w="0" w:type="dxa"/>
              <w:left w:w="57" w:type="dxa"/>
              <w:bottom w:w="0" w:type="dxa"/>
              <w:right w:w="57" w:type="dxa"/>
            </w:tcMar>
          </w:tcPr>
          <w:p w14:paraId="770B8799" w14:textId="77777777" w:rsidR="0079313B" w:rsidRDefault="0079313B">
            <w:pPr>
              <w:rPr>
                <w:sz w:val="22"/>
                <w:szCs w:val="22"/>
              </w:rPr>
            </w:pPr>
          </w:p>
        </w:tc>
        <w:tc>
          <w:tcPr>
            <w:tcW w:w="3673" w:type="dxa"/>
            <w:tcMar>
              <w:top w:w="0" w:type="dxa"/>
              <w:left w:w="57" w:type="dxa"/>
              <w:bottom w:w="0" w:type="dxa"/>
              <w:right w:w="57" w:type="dxa"/>
            </w:tcMar>
          </w:tcPr>
          <w:p w14:paraId="105DF39E" w14:textId="77777777" w:rsidR="0079313B" w:rsidRDefault="0079313B">
            <w:pPr>
              <w:rPr>
                <w:sz w:val="22"/>
                <w:szCs w:val="22"/>
              </w:rPr>
            </w:pPr>
          </w:p>
        </w:tc>
      </w:tr>
    </w:tbl>
    <w:p w14:paraId="624B7CF9" w14:textId="77777777" w:rsidR="0079313B" w:rsidRDefault="0079313B" w:rsidP="0079313B">
      <w:pPr>
        <w:pStyle w:val="af9"/>
        <w:jc w:val="both"/>
        <w:rPr>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3"/>
        <w:gridCol w:w="4672"/>
      </w:tblGrid>
      <w:tr w:rsidR="0079313B" w:rsidRPr="00810725" w14:paraId="5F099D7B" w14:textId="77777777" w:rsidTr="00810725">
        <w:trPr>
          <w:cantSplit/>
          <w:trHeight w:val="315"/>
        </w:trPr>
        <w:tc>
          <w:tcPr>
            <w:tcW w:w="9339" w:type="dxa"/>
            <w:gridSpan w:val="2"/>
            <w:tcMar>
              <w:top w:w="0" w:type="dxa"/>
              <w:left w:w="113" w:type="dxa"/>
              <w:bottom w:w="0" w:type="dxa"/>
              <w:right w:w="113" w:type="dxa"/>
            </w:tcMar>
            <w:vAlign w:val="center"/>
            <w:hideMark/>
          </w:tcPr>
          <w:p w14:paraId="05065578" w14:textId="0AF56530" w:rsidR="0079313B" w:rsidRPr="00810725" w:rsidRDefault="00810725">
            <w:pPr>
              <w:pStyle w:val="af9"/>
              <w:spacing w:line="252" w:lineRule="auto"/>
              <w:jc w:val="center"/>
              <w:rPr>
                <w:b/>
                <w:sz w:val="22"/>
                <w:szCs w:val="22"/>
              </w:rPr>
            </w:pPr>
            <w:r w:rsidRPr="00810725">
              <w:rPr>
                <w:b/>
                <w:sz w:val="22"/>
                <w:szCs w:val="22"/>
              </w:rPr>
              <w:t xml:space="preserve">16. </w:t>
            </w:r>
            <w:r w:rsidR="0079313B" w:rsidRPr="00810725">
              <w:rPr>
                <w:b/>
                <w:sz w:val="22"/>
                <w:szCs w:val="22"/>
              </w:rPr>
              <w:t>ПОДПИСИ СТОРОН</w:t>
            </w:r>
          </w:p>
        </w:tc>
      </w:tr>
      <w:tr w:rsidR="0079313B" w14:paraId="0F1D3040" w14:textId="77777777" w:rsidTr="00810725">
        <w:trPr>
          <w:cantSplit/>
          <w:trHeight w:val="315"/>
        </w:trPr>
        <w:tc>
          <w:tcPr>
            <w:tcW w:w="4670" w:type="dxa"/>
            <w:tcMar>
              <w:top w:w="0" w:type="dxa"/>
              <w:left w:w="113" w:type="dxa"/>
              <w:bottom w:w="0" w:type="dxa"/>
              <w:right w:w="113" w:type="dxa"/>
            </w:tcMar>
            <w:vAlign w:val="center"/>
            <w:hideMark/>
          </w:tcPr>
          <w:p w14:paraId="0EEB5D11" w14:textId="77777777" w:rsidR="0079313B" w:rsidRDefault="0079313B">
            <w:pPr>
              <w:pStyle w:val="af9"/>
              <w:spacing w:line="252" w:lineRule="auto"/>
              <w:jc w:val="center"/>
              <w:rPr>
                <w:sz w:val="22"/>
                <w:szCs w:val="22"/>
              </w:rPr>
            </w:pPr>
            <w:r>
              <w:rPr>
                <w:rStyle w:val="msonormal1"/>
              </w:rPr>
              <w:t>Гарантирующий поставщик</w:t>
            </w:r>
          </w:p>
        </w:tc>
        <w:tc>
          <w:tcPr>
            <w:tcW w:w="4669" w:type="dxa"/>
            <w:tcMar>
              <w:top w:w="0" w:type="dxa"/>
              <w:left w:w="113" w:type="dxa"/>
              <w:bottom w:w="0" w:type="dxa"/>
              <w:right w:w="113" w:type="dxa"/>
            </w:tcMar>
            <w:vAlign w:val="center"/>
            <w:hideMark/>
          </w:tcPr>
          <w:p w14:paraId="765DFF6F" w14:textId="77777777" w:rsidR="0079313B" w:rsidRDefault="0079313B">
            <w:pPr>
              <w:pStyle w:val="af9"/>
              <w:spacing w:line="252" w:lineRule="auto"/>
              <w:jc w:val="center"/>
              <w:rPr>
                <w:sz w:val="22"/>
                <w:szCs w:val="22"/>
              </w:rPr>
            </w:pPr>
            <w:r>
              <w:rPr>
                <w:rStyle w:val="msonormal1"/>
              </w:rPr>
              <w:t>Потребитель</w:t>
            </w:r>
          </w:p>
        </w:tc>
      </w:tr>
      <w:tr w:rsidR="0079313B" w14:paraId="67F37FB1" w14:textId="77777777" w:rsidTr="00810725">
        <w:trPr>
          <w:cantSplit/>
          <w:trHeight w:val="390"/>
        </w:trPr>
        <w:tc>
          <w:tcPr>
            <w:tcW w:w="4670" w:type="dxa"/>
            <w:tcMar>
              <w:top w:w="0" w:type="dxa"/>
              <w:left w:w="113" w:type="dxa"/>
              <w:bottom w:w="0" w:type="dxa"/>
              <w:right w:w="113" w:type="dxa"/>
            </w:tcMar>
            <w:hideMark/>
          </w:tcPr>
          <w:p w14:paraId="6DD0C284" w14:textId="77777777" w:rsidR="0079313B" w:rsidRDefault="0079313B">
            <w:pPr>
              <w:rPr>
                <w:sz w:val="22"/>
                <w:szCs w:val="22"/>
              </w:rPr>
            </w:pPr>
            <w:r>
              <w:rPr>
                <w:rStyle w:val="msonormal1"/>
              </w:rPr>
              <w:t>М.П.</w:t>
            </w:r>
          </w:p>
        </w:tc>
        <w:tc>
          <w:tcPr>
            <w:tcW w:w="4669" w:type="dxa"/>
            <w:tcMar>
              <w:top w:w="0" w:type="dxa"/>
              <w:left w:w="113" w:type="dxa"/>
              <w:bottom w:w="0" w:type="dxa"/>
              <w:right w:w="113" w:type="dxa"/>
            </w:tcMar>
            <w:hideMark/>
          </w:tcPr>
          <w:p w14:paraId="7CC335CA" w14:textId="77777777" w:rsidR="0079313B" w:rsidRDefault="0079313B">
            <w:pPr>
              <w:rPr>
                <w:sz w:val="22"/>
                <w:szCs w:val="22"/>
              </w:rPr>
            </w:pPr>
            <w:r>
              <w:rPr>
                <w:rStyle w:val="msonormal1"/>
              </w:rPr>
              <w:t>М.П.</w:t>
            </w:r>
          </w:p>
        </w:tc>
      </w:tr>
      <w:tr w:rsidR="0079313B" w14:paraId="538FA3C4" w14:textId="77777777" w:rsidTr="00810725">
        <w:trPr>
          <w:cantSplit/>
          <w:trHeight w:val="405"/>
        </w:trPr>
        <w:tc>
          <w:tcPr>
            <w:tcW w:w="4670" w:type="dxa"/>
            <w:tcMar>
              <w:top w:w="0" w:type="dxa"/>
              <w:left w:w="113" w:type="dxa"/>
              <w:bottom w:w="0" w:type="dxa"/>
              <w:right w:w="113" w:type="dxa"/>
            </w:tcMar>
            <w:hideMark/>
          </w:tcPr>
          <w:p w14:paraId="03768624" w14:textId="77777777" w:rsidR="0079313B" w:rsidRDefault="0079313B">
            <w:pPr>
              <w:jc w:val="center"/>
              <w:rPr>
                <w:sz w:val="22"/>
                <w:szCs w:val="22"/>
              </w:rPr>
            </w:pPr>
            <w:r>
              <w:rPr>
                <w:rStyle w:val="msonormal1"/>
              </w:rPr>
              <w:t>Должность</w:t>
            </w:r>
          </w:p>
        </w:tc>
        <w:tc>
          <w:tcPr>
            <w:tcW w:w="4669" w:type="dxa"/>
            <w:tcMar>
              <w:top w:w="0" w:type="dxa"/>
              <w:left w:w="113" w:type="dxa"/>
              <w:bottom w:w="0" w:type="dxa"/>
              <w:right w:w="113" w:type="dxa"/>
            </w:tcMar>
            <w:hideMark/>
          </w:tcPr>
          <w:p w14:paraId="7504C893" w14:textId="77777777" w:rsidR="0079313B" w:rsidRDefault="0079313B">
            <w:pPr>
              <w:jc w:val="center"/>
              <w:rPr>
                <w:sz w:val="22"/>
                <w:szCs w:val="22"/>
              </w:rPr>
            </w:pPr>
            <w:r>
              <w:rPr>
                <w:rStyle w:val="msonormal1"/>
              </w:rPr>
              <w:t>Должность (ФИО)</w:t>
            </w:r>
          </w:p>
        </w:tc>
      </w:tr>
      <w:tr w:rsidR="0079313B" w14:paraId="1F1AAB7C" w14:textId="77777777" w:rsidTr="00810725">
        <w:trPr>
          <w:cantSplit/>
          <w:trHeight w:val="419"/>
        </w:trPr>
        <w:tc>
          <w:tcPr>
            <w:tcW w:w="4670" w:type="dxa"/>
            <w:tcMar>
              <w:top w:w="0" w:type="dxa"/>
              <w:left w:w="113" w:type="dxa"/>
              <w:bottom w:w="0" w:type="dxa"/>
              <w:right w:w="113" w:type="dxa"/>
            </w:tcMar>
            <w:vAlign w:val="bottom"/>
            <w:hideMark/>
          </w:tcPr>
          <w:p w14:paraId="488A737D" w14:textId="77777777" w:rsidR="0079313B" w:rsidRDefault="0079313B">
            <w:pPr>
              <w:jc w:val="center"/>
              <w:rPr>
                <w:sz w:val="22"/>
                <w:szCs w:val="22"/>
              </w:rPr>
            </w:pPr>
            <w:r>
              <w:rPr>
                <w:rStyle w:val="msonormal1"/>
              </w:rPr>
              <w:t>__________ / Фамилия И.О. /</w:t>
            </w:r>
          </w:p>
        </w:tc>
        <w:tc>
          <w:tcPr>
            <w:tcW w:w="4669" w:type="dxa"/>
            <w:tcMar>
              <w:top w:w="0" w:type="dxa"/>
              <w:left w:w="113" w:type="dxa"/>
              <w:bottom w:w="0" w:type="dxa"/>
              <w:right w:w="113" w:type="dxa"/>
            </w:tcMar>
            <w:vAlign w:val="bottom"/>
            <w:hideMark/>
          </w:tcPr>
          <w:p w14:paraId="027D61B9" w14:textId="77777777" w:rsidR="0079313B" w:rsidRDefault="0079313B">
            <w:pPr>
              <w:pStyle w:val="af9"/>
              <w:spacing w:line="252" w:lineRule="auto"/>
              <w:jc w:val="center"/>
              <w:rPr>
                <w:color w:val="4D4D4D"/>
                <w:sz w:val="22"/>
                <w:szCs w:val="22"/>
              </w:rPr>
            </w:pPr>
            <w:r>
              <w:rPr>
                <w:rStyle w:val="msonormal1"/>
              </w:rPr>
              <w:t>__________ / Фамилия И.О. /</w:t>
            </w:r>
          </w:p>
        </w:tc>
      </w:tr>
      <w:tr w:rsidR="0079313B" w14:paraId="281A412F" w14:textId="77777777" w:rsidTr="00810725">
        <w:trPr>
          <w:cantSplit/>
          <w:trHeight w:val="220"/>
        </w:trPr>
        <w:tc>
          <w:tcPr>
            <w:tcW w:w="4670" w:type="dxa"/>
            <w:tcMar>
              <w:top w:w="0" w:type="dxa"/>
              <w:left w:w="1134" w:type="dxa"/>
              <w:bottom w:w="0" w:type="dxa"/>
              <w:right w:w="113" w:type="dxa"/>
            </w:tcMar>
            <w:hideMark/>
          </w:tcPr>
          <w:p w14:paraId="5D316D25" w14:textId="77777777" w:rsidR="0079313B" w:rsidRDefault="0079313B">
            <w:pPr>
              <w:rPr>
                <w:sz w:val="22"/>
                <w:szCs w:val="22"/>
              </w:rPr>
            </w:pPr>
            <w:r>
              <w:rPr>
                <w:rStyle w:val="msonormal1"/>
              </w:rPr>
              <w:t>подпись</w:t>
            </w:r>
          </w:p>
        </w:tc>
        <w:tc>
          <w:tcPr>
            <w:tcW w:w="4669" w:type="dxa"/>
            <w:tcMar>
              <w:top w:w="0" w:type="dxa"/>
              <w:left w:w="1134" w:type="dxa"/>
              <w:bottom w:w="0" w:type="dxa"/>
              <w:right w:w="113" w:type="dxa"/>
            </w:tcMar>
            <w:hideMark/>
          </w:tcPr>
          <w:p w14:paraId="4C34FEA8" w14:textId="77777777" w:rsidR="0079313B" w:rsidRDefault="0079313B">
            <w:pPr>
              <w:rPr>
                <w:sz w:val="22"/>
                <w:szCs w:val="22"/>
              </w:rPr>
            </w:pPr>
            <w:r>
              <w:rPr>
                <w:rStyle w:val="msonormal1"/>
              </w:rPr>
              <w:t>подпись</w:t>
            </w:r>
          </w:p>
        </w:tc>
      </w:tr>
      <w:tr w:rsidR="0079313B" w14:paraId="780B1452" w14:textId="77777777" w:rsidTr="00810725">
        <w:trPr>
          <w:cantSplit/>
          <w:trHeight w:val="538"/>
        </w:trPr>
        <w:tc>
          <w:tcPr>
            <w:tcW w:w="4670" w:type="dxa"/>
            <w:tcMar>
              <w:top w:w="284" w:type="dxa"/>
              <w:left w:w="113" w:type="dxa"/>
              <w:bottom w:w="0" w:type="dxa"/>
              <w:right w:w="113" w:type="dxa"/>
            </w:tcMar>
            <w:hideMark/>
          </w:tcPr>
          <w:p w14:paraId="12436CDD" w14:textId="17BA4D65" w:rsidR="0079313B" w:rsidRDefault="0079313B">
            <w:pPr>
              <w:rPr>
                <w:sz w:val="22"/>
                <w:szCs w:val="22"/>
              </w:rPr>
            </w:pPr>
            <w:r>
              <w:rPr>
                <w:rStyle w:val="msonormal1"/>
              </w:rPr>
              <w:t>Дата подписания:</w:t>
            </w:r>
            <w:r>
              <w:rPr>
                <w:sz w:val="22"/>
                <w:szCs w:val="22"/>
              </w:rPr>
              <w:br/>
            </w:r>
            <w:r w:rsidR="00584EA2">
              <w:rPr>
                <w:rStyle w:val="msonormal1"/>
              </w:rPr>
              <w:t>«</w:t>
            </w:r>
            <w:r>
              <w:rPr>
                <w:rStyle w:val="msonormal1"/>
              </w:rPr>
              <w:t>____</w:t>
            </w:r>
            <w:r w:rsidR="00584EA2">
              <w:rPr>
                <w:rStyle w:val="msonormal1"/>
              </w:rPr>
              <w:t>»</w:t>
            </w:r>
            <w:r w:rsidR="00F71EF8">
              <w:rPr>
                <w:rStyle w:val="msonormal1"/>
              </w:rPr>
              <w:t xml:space="preserve"> </w:t>
            </w:r>
            <w:r>
              <w:rPr>
                <w:rStyle w:val="msonormal1"/>
              </w:rPr>
              <w:t>________ 20__</w:t>
            </w:r>
            <w:r w:rsidR="00810725">
              <w:rPr>
                <w:rStyle w:val="msonormal1"/>
              </w:rPr>
              <w:t xml:space="preserve"> </w:t>
            </w:r>
            <w:r>
              <w:rPr>
                <w:rStyle w:val="msonormal1"/>
              </w:rPr>
              <w:t>г.</w:t>
            </w:r>
          </w:p>
        </w:tc>
        <w:tc>
          <w:tcPr>
            <w:tcW w:w="4669" w:type="dxa"/>
            <w:tcMar>
              <w:top w:w="0" w:type="dxa"/>
              <w:left w:w="113" w:type="dxa"/>
              <w:bottom w:w="0" w:type="dxa"/>
              <w:right w:w="113" w:type="dxa"/>
            </w:tcMar>
            <w:hideMark/>
          </w:tcPr>
          <w:p w14:paraId="3FB40405" w14:textId="3644A5F7" w:rsidR="0079313B" w:rsidRDefault="0079313B">
            <w:pPr>
              <w:rPr>
                <w:sz w:val="22"/>
                <w:szCs w:val="22"/>
              </w:rPr>
            </w:pPr>
            <w:r>
              <w:rPr>
                <w:rStyle w:val="msonormal1"/>
              </w:rPr>
              <w:t>Дата подписания:</w:t>
            </w:r>
            <w:r>
              <w:rPr>
                <w:sz w:val="22"/>
                <w:szCs w:val="22"/>
              </w:rPr>
              <w:br/>
            </w:r>
            <w:r w:rsidR="00584EA2">
              <w:rPr>
                <w:rStyle w:val="msonormal1"/>
              </w:rPr>
              <w:t>«</w:t>
            </w:r>
            <w:r>
              <w:rPr>
                <w:rStyle w:val="msonormal1"/>
              </w:rPr>
              <w:t>____</w:t>
            </w:r>
            <w:r w:rsidR="00584EA2">
              <w:rPr>
                <w:rStyle w:val="msonormal1"/>
              </w:rPr>
              <w:t>»</w:t>
            </w:r>
            <w:r w:rsidR="00F71EF8">
              <w:rPr>
                <w:rStyle w:val="msonormal1"/>
              </w:rPr>
              <w:t xml:space="preserve"> </w:t>
            </w:r>
            <w:r>
              <w:rPr>
                <w:rStyle w:val="msonormal1"/>
              </w:rPr>
              <w:t>________ 20__</w:t>
            </w:r>
            <w:r w:rsidR="00810725">
              <w:rPr>
                <w:rStyle w:val="msonormal1"/>
              </w:rPr>
              <w:t xml:space="preserve"> </w:t>
            </w:r>
            <w:r>
              <w:rPr>
                <w:rStyle w:val="msonormal1"/>
              </w:rPr>
              <w:t>г.</w:t>
            </w:r>
          </w:p>
        </w:tc>
      </w:tr>
    </w:tbl>
    <w:p w14:paraId="19FB88AD" w14:textId="77777777" w:rsidR="00CA3BD6" w:rsidRPr="000C69F4" w:rsidRDefault="00CA3BD6" w:rsidP="0079313B">
      <w:pPr>
        <w:pStyle w:val="af4"/>
        <w:ind w:left="0"/>
        <w:jc w:val="both"/>
      </w:pPr>
      <w:bookmarkStart w:id="1" w:name="dst1879"/>
      <w:bookmarkStart w:id="2" w:name="dst1880"/>
      <w:bookmarkStart w:id="3" w:name="dst1881"/>
      <w:bookmarkStart w:id="4" w:name="dst1882"/>
      <w:bookmarkStart w:id="5" w:name="dst1906"/>
      <w:bookmarkStart w:id="6" w:name="dst1907"/>
      <w:bookmarkStart w:id="7" w:name="dst1940"/>
      <w:bookmarkStart w:id="8" w:name="dst1941"/>
      <w:bookmarkStart w:id="9" w:name="dst1942"/>
      <w:bookmarkStart w:id="10" w:name="dst1943"/>
      <w:bookmarkStart w:id="11" w:name="dst1944"/>
      <w:bookmarkEnd w:id="1"/>
      <w:bookmarkEnd w:id="2"/>
      <w:bookmarkEnd w:id="3"/>
      <w:bookmarkEnd w:id="4"/>
      <w:bookmarkEnd w:id="5"/>
      <w:bookmarkEnd w:id="6"/>
      <w:bookmarkEnd w:id="7"/>
      <w:bookmarkEnd w:id="8"/>
      <w:bookmarkEnd w:id="9"/>
      <w:bookmarkEnd w:id="10"/>
      <w:bookmarkEnd w:id="11"/>
    </w:p>
    <w:sectPr w:rsidR="00CA3BD6" w:rsidRPr="000C69F4" w:rsidSect="0079313B">
      <w:footerReference w:type="default" r:id="rId35"/>
      <w:pgSz w:w="11906" w:h="16838"/>
      <w:pgMar w:top="1134" w:right="850" w:bottom="1134" w:left="1701" w:header="709"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A88C1" w14:textId="77777777" w:rsidR="00534537" w:rsidRDefault="00534537">
      <w:r>
        <w:separator/>
      </w:r>
    </w:p>
  </w:endnote>
  <w:endnote w:type="continuationSeparator" w:id="0">
    <w:p w14:paraId="33EB0A00" w14:textId="77777777" w:rsidR="00534537" w:rsidRDefault="00534537">
      <w:r>
        <w:continuationSeparator/>
      </w:r>
    </w:p>
  </w:endnote>
  <w:endnote w:type="continuationNotice" w:id="1">
    <w:p w14:paraId="15A4A82C" w14:textId="77777777" w:rsidR="00534537" w:rsidRDefault="00534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wis721 LtCn BT">
    <w:altName w:val="Calibri"/>
    <w:charset w:val="00"/>
    <w:family w:val="swiss"/>
    <w:pitch w:val="variable"/>
    <w:sig w:usb0="00000087" w:usb1="00000000" w:usb2="00000000" w:usb3="00000000" w:csb0="0000001B"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3978670"/>
      <w:docPartObj>
        <w:docPartGallery w:val="Page Numbers (Bottom of Page)"/>
        <w:docPartUnique/>
      </w:docPartObj>
    </w:sdtPr>
    <w:sdtEndPr>
      <w:rPr>
        <w:sz w:val="22"/>
        <w:szCs w:val="22"/>
      </w:rPr>
    </w:sdtEndPr>
    <w:sdtContent>
      <w:p w14:paraId="1EBD5413" w14:textId="715A70B5" w:rsidR="00BB2639" w:rsidRPr="00BB2639" w:rsidRDefault="00BB2639" w:rsidP="00BB2639">
        <w:pPr>
          <w:pStyle w:val="a6"/>
          <w:jc w:val="right"/>
          <w:rPr>
            <w:sz w:val="22"/>
            <w:szCs w:val="22"/>
          </w:rPr>
        </w:pPr>
        <w:r w:rsidRPr="00BB2639">
          <w:rPr>
            <w:sz w:val="22"/>
            <w:szCs w:val="22"/>
          </w:rPr>
          <w:fldChar w:fldCharType="begin"/>
        </w:r>
        <w:r w:rsidRPr="00BB2639">
          <w:rPr>
            <w:sz w:val="22"/>
            <w:szCs w:val="22"/>
          </w:rPr>
          <w:instrText>PAGE   \* MERGEFORMAT</w:instrText>
        </w:r>
        <w:r w:rsidRPr="00BB2639">
          <w:rPr>
            <w:sz w:val="22"/>
            <w:szCs w:val="22"/>
          </w:rPr>
          <w:fldChar w:fldCharType="separate"/>
        </w:r>
        <w:r w:rsidR="00534537">
          <w:rPr>
            <w:noProof/>
            <w:sz w:val="22"/>
            <w:szCs w:val="22"/>
          </w:rPr>
          <w:t>1</w:t>
        </w:r>
        <w:r w:rsidRPr="00BB2639">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AB96F" w14:textId="77777777" w:rsidR="00534537" w:rsidRDefault="00534537">
      <w:r>
        <w:separator/>
      </w:r>
    </w:p>
  </w:footnote>
  <w:footnote w:type="continuationSeparator" w:id="0">
    <w:p w14:paraId="5E4066C5" w14:textId="77777777" w:rsidR="00534537" w:rsidRDefault="00534537">
      <w:r>
        <w:continuationSeparator/>
      </w:r>
    </w:p>
  </w:footnote>
  <w:footnote w:type="continuationNotice" w:id="1">
    <w:p w14:paraId="6925A434" w14:textId="77777777" w:rsidR="00534537" w:rsidRDefault="00534537"/>
  </w:footnote>
  <w:footnote w:id="2">
    <w:p w14:paraId="16B6BF5A" w14:textId="77777777" w:rsidR="00855080" w:rsidRDefault="00855080" w:rsidP="00855080">
      <w:pPr>
        <w:pStyle w:val="af1"/>
        <w:jc w:val="both"/>
        <w:rPr>
          <w:sz w:val="18"/>
          <w:szCs w:val="18"/>
        </w:rPr>
      </w:pPr>
      <w:r>
        <w:rPr>
          <w:rStyle w:val="af3"/>
          <w:sz w:val="18"/>
          <w:szCs w:val="18"/>
        </w:rPr>
        <w:footnoteRef/>
      </w:r>
      <w:r>
        <w:rPr>
          <w:sz w:val="18"/>
          <w:szCs w:val="18"/>
        </w:rPr>
        <w:t xml:space="preserve"> Подлежащий оплате объем покупки для целей применения данного абзаца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Потребителя, определяемой в соответствии с Правилами недискриминационного доступа, и коэффициента оплаты мощности, равного 0,002824.</w:t>
      </w:r>
    </w:p>
  </w:footnote>
  <w:footnote w:id="3">
    <w:p w14:paraId="7BD7909F" w14:textId="77777777" w:rsidR="00855080" w:rsidRDefault="00855080" w:rsidP="00855080">
      <w:pPr>
        <w:pStyle w:val="af1"/>
        <w:jc w:val="both"/>
        <w:rPr>
          <w:sz w:val="18"/>
          <w:szCs w:val="18"/>
        </w:rPr>
      </w:pPr>
      <w:r>
        <w:rPr>
          <w:rStyle w:val="af3"/>
          <w:sz w:val="18"/>
          <w:szCs w:val="18"/>
        </w:rPr>
        <w:footnoteRef/>
      </w:r>
      <w:r>
        <w:rPr>
          <w:sz w:val="18"/>
          <w:szCs w:val="18"/>
        </w:rPr>
        <w:t xml:space="preserve"> Аналогично предыдущему абзацу.</w:t>
      </w:r>
    </w:p>
  </w:footnote>
  <w:footnote w:id="4">
    <w:p w14:paraId="17D4150E" w14:textId="77777777" w:rsidR="00855080" w:rsidRDefault="00855080" w:rsidP="00855080">
      <w:pPr>
        <w:autoSpaceDE w:val="0"/>
        <w:autoSpaceDN w:val="0"/>
        <w:adjustRightInd w:val="0"/>
        <w:jc w:val="both"/>
        <w:rPr>
          <w:sz w:val="18"/>
          <w:szCs w:val="18"/>
        </w:rPr>
      </w:pPr>
      <w:r>
        <w:rPr>
          <w:rStyle w:val="af3"/>
          <w:sz w:val="18"/>
          <w:szCs w:val="18"/>
        </w:rPr>
        <w:footnoteRef/>
      </w:r>
      <w:r>
        <w:rPr>
          <w:sz w:val="18"/>
          <w:szCs w:val="18"/>
        </w:rPr>
        <w:t xml:space="preserve"> Используемый при расчете стоимости электрической энергии (мощности) объем в случае расторжения договора определяется исходя из среднесуточного объема потребления электрической энергии (мощности) за предыдущий расчетный период, а в случае изменения договора – исходя из объемов, на которые будет уменьшена покупка электрической энергии (мощности) у Гарантирующего поставщика, указанных в представленной Потребителем Гарантирующему поставщику в соответствии с </w:t>
      </w:r>
      <w:hyperlink r:id="rId1" w:history="1">
        <w:r>
          <w:rPr>
            <w:rStyle w:val="af5"/>
            <w:sz w:val="18"/>
            <w:szCs w:val="18"/>
          </w:rPr>
          <w:t>пунктом 50</w:t>
        </w:r>
      </w:hyperlink>
      <w:r>
        <w:rPr>
          <w:sz w:val="18"/>
          <w:szCs w:val="18"/>
        </w:rPr>
        <w:t xml:space="preserve"> Основных положений выписке из договора, обеспечивающего продажу электрической энергии (мощности).</w:t>
      </w:r>
    </w:p>
    <w:p w14:paraId="3E388623" w14:textId="77777777" w:rsidR="00855080" w:rsidRDefault="00855080" w:rsidP="00855080">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E3827"/>
    <w:multiLevelType w:val="multilevel"/>
    <w:tmpl w:val="DCA419B6"/>
    <w:lvl w:ilvl="0">
      <w:start w:val="1"/>
      <w:numFmt w:val="decimal"/>
      <w:lvlText w:val="%1."/>
      <w:lvlJc w:val="left"/>
      <w:pPr>
        <w:ind w:left="360" w:hanging="360"/>
      </w:pPr>
      <w:rPr>
        <w:rFonts w:hint="default"/>
        <w:b/>
      </w:rPr>
    </w:lvl>
    <w:lvl w:ilvl="1">
      <w:start w:val="1"/>
      <w:numFmt w:val="decimal"/>
      <w:isLgl/>
      <w:lvlText w:val="%1.%2."/>
      <w:lvlJc w:val="left"/>
      <w:pPr>
        <w:ind w:left="1379" w:hanging="528"/>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329662EF"/>
    <w:multiLevelType w:val="multilevel"/>
    <w:tmpl w:val="CEEA771A"/>
    <w:lvl w:ilvl="0">
      <w:start w:val="10"/>
      <w:numFmt w:val="decimal"/>
      <w:lvlText w:val="%1."/>
      <w:lvlJc w:val="left"/>
      <w:pPr>
        <w:ind w:left="1069" w:hanging="360"/>
      </w:pPr>
      <w:rPr>
        <w:b/>
      </w:rPr>
    </w:lvl>
    <w:lvl w:ilvl="1">
      <w:start w:val="1"/>
      <w:numFmt w:val="decimal"/>
      <w:isLgl/>
      <w:lvlText w:val="%1.%2."/>
      <w:lvlJc w:val="left"/>
      <w:pPr>
        <w:ind w:left="1237" w:hanging="528"/>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 w15:restartNumberingAfterBreak="0">
    <w:nsid w:val="3B2D75A5"/>
    <w:multiLevelType w:val="multilevel"/>
    <w:tmpl w:val="2730ACF2"/>
    <w:lvl w:ilvl="0">
      <w:start w:val="14"/>
      <w:numFmt w:val="decimal"/>
      <w:lvlText w:val="%1."/>
      <w:lvlJc w:val="left"/>
      <w:pPr>
        <w:ind w:left="480" w:hanging="480"/>
      </w:pPr>
      <w:rPr>
        <w:rFonts w:hint="default"/>
        <w:b/>
      </w:rPr>
    </w:lvl>
    <w:lvl w:ilvl="1">
      <w:start w:val="1"/>
      <w:numFmt w:val="decimal"/>
      <w:lvlText w:val="%1.%2."/>
      <w:lvlJc w:val="left"/>
      <w:pPr>
        <w:ind w:left="1757"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624D744E"/>
    <w:multiLevelType w:val="hybridMultilevel"/>
    <w:tmpl w:val="B55AC3AE"/>
    <w:lvl w:ilvl="0" w:tplc="77D246C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BD59D8"/>
    <w:multiLevelType w:val="hybridMultilevel"/>
    <w:tmpl w:val="FA3C9798"/>
    <w:lvl w:ilvl="0" w:tplc="2BA0158E">
      <w:start w:val="1"/>
      <w:numFmt w:val="bullet"/>
      <w:lvlText w:val="-"/>
      <w:lvlJc w:val="left"/>
      <w:pPr>
        <w:ind w:left="1429" w:hanging="360"/>
      </w:pPr>
      <w:rPr>
        <w:rFonts w:ascii="Swis721 LtCn BT" w:hAnsi="Swis721 LtCn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357"/>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E5B"/>
    <w:rsid w:val="0000025C"/>
    <w:rsid w:val="000021F1"/>
    <w:rsid w:val="00003683"/>
    <w:rsid w:val="000047F7"/>
    <w:rsid w:val="000051D7"/>
    <w:rsid w:val="00005F8D"/>
    <w:rsid w:val="000063F5"/>
    <w:rsid w:val="0001127C"/>
    <w:rsid w:val="000129AA"/>
    <w:rsid w:val="000135A1"/>
    <w:rsid w:val="00014527"/>
    <w:rsid w:val="00014A81"/>
    <w:rsid w:val="000151A5"/>
    <w:rsid w:val="000173C9"/>
    <w:rsid w:val="00017825"/>
    <w:rsid w:val="00017A6D"/>
    <w:rsid w:val="00020E54"/>
    <w:rsid w:val="00022944"/>
    <w:rsid w:val="00030F51"/>
    <w:rsid w:val="00033E65"/>
    <w:rsid w:val="00035568"/>
    <w:rsid w:val="00036E44"/>
    <w:rsid w:val="000404CE"/>
    <w:rsid w:val="0004299F"/>
    <w:rsid w:val="0004405A"/>
    <w:rsid w:val="000461B6"/>
    <w:rsid w:val="00054752"/>
    <w:rsid w:val="000547E5"/>
    <w:rsid w:val="00056B6F"/>
    <w:rsid w:val="00061687"/>
    <w:rsid w:val="00062F3F"/>
    <w:rsid w:val="00063581"/>
    <w:rsid w:val="0006431B"/>
    <w:rsid w:val="00065F33"/>
    <w:rsid w:val="000669BB"/>
    <w:rsid w:val="00070683"/>
    <w:rsid w:val="0007573F"/>
    <w:rsid w:val="00076DC3"/>
    <w:rsid w:val="00084BDE"/>
    <w:rsid w:val="00095EE2"/>
    <w:rsid w:val="00096BD1"/>
    <w:rsid w:val="000A2D09"/>
    <w:rsid w:val="000A5A42"/>
    <w:rsid w:val="000A60D5"/>
    <w:rsid w:val="000B17F1"/>
    <w:rsid w:val="000B2EC4"/>
    <w:rsid w:val="000B3574"/>
    <w:rsid w:val="000B4BE2"/>
    <w:rsid w:val="000B58A4"/>
    <w:rsid w:val="000B74AD"/>
    <w:rsid w:val="000B7DE5"/>
    <w:rsid w:val="000C1B86"/>
    <w:rsid w:val="000C4165"/>
    <w:rsid w:val="000C69F4"/>
    <w:rsid w:val="000D1FFA"/>
    <w:rsid w:val="000D2E67"/>
    <w:rsid w:val="000D7DDA"/>
    <w:rsid w:val="000E30C2"/>
    <w:rsid w:val="000E5533"/>
    <w:rsid w:val="000E56FC"/>
    <w:rsid w:val="000E6F5E"/>
    <w:rsid w:val="000E7709"/>
    <w:rsid w:val="000F2195"/>
    <w:rsid w:val="000F345F"/>
    <w:rsid w:val="000F3D67"/>
    <w:rsid w:val="000F4126"/>
    <w:rsid w:val="000F439D"/>
    <w:rsid w:val="000F709C"/>
    <w:rsid w:val="000F745C"/>
    <w:rsid w:val="000F7F5F"/>
    <w:rsid w:val="00100D57"/>
    <w:rsid w:val="00103273"/>
    <w:rsid w:val="00105009"/>
    <w:rsid w:val="00105235"/>
    <w:rsid w:val="00110410"/>
    <w:rsid w:val="0011207E"/>
    <w:rsid w:val="00117D56"/>
    <w:rsid w:val="00121585"/>
    <w:rsid w:val="0012254F"/>
    <w:rsid w:val="001272C2"/>
    <w:rsid w:val="00131C63"/>
    <w:rsid w:val="001338AE"/>
    <w:rsid w:val="00135566"/>
    <w:rsid w:val="00135D57"/>
    <w:rsid w:val="00136AF9"/>
    <w:rsid w:val="00145ECF"/>
    <w:rsid w:val="00150110"/>
    <w:rsid w:val="00151324"/>
    <w:rsid w:val="00152939"/>
    <w:rsid w:val="00154481"/>
    <w:rsid w:val="00160D07"/>
    <w:rsid w:val="0016365C"/>
    <w:rsid w:val="00163715"/>
    <w:rsid w:val="00163BCD"/>
    <w:rsid w:val="0016716A"/>
    <w:rsid w:val="00167265"/>
    <w:rsid w:val="001769A2"/>
    <w:rsid w:val="001807F6"/>
    <w:rsid w:val="00182032"/>
    <w:rsid w:val="00182143"/>
    <w:rsid w:val="0018442E"/>
    <w:rsid w:val="00186436"/>
    <w:rsid w:val="00187A0F"/>
    <w:rsid w:val="00190813"/>
    <w:rsid w:val="00191E23"/>
    <w:rsid w:val="00195352"/>
    <w:rsid w:val="00195DA2"/>
    <w:rsid w:val="001A156D"/>
    <w:rsid w:val="001A6BA5"/>
    <w:rsid w:val="001A7DDE"/>
    <w:rsid w:val="001B2FC5"/>
    <w:rsid w:val="001B4979"/>
    <w:rsid w:val="001B4A9D"/>
    <w:rsid w:val="001C198B"/>
    <w:rsid w:val="001C1B4F"/>
    <w:rsid w:val="001C641B"/>
    <w:rsid w:val="001D0E62"/>
    <w:rsid w:val="001D2EF9"/>
    <w:rsid w:val="001D3750"/>
    <w:rsid w:val="001D76E9"/>
    <w:rsid w:val="001E3495"/>
    <w:rsid w:val="001E44CF"/>
    <w:rsid w:val="001F00B7"/>
    <w:rsid w:val="001F3272"/>
    <w:rsid w:val="00202811"/>
    <w:rsid w:val="00203355"/>
    <w:rsid w:val="00204351"/>
    <w:rsid w:val="0021011E"/>
    <w:rsid w:val="0021610A"/>
    <w:rsid w:val="00217C6D"/>
    <w:rsid w:val="00217FA4"/>
    <w:rsid w:val="00221902"/>
    <w:rsid w:val="00221F9E"/>
    <w:rsid w:val="0022410A"/>
    <w:rsid w:val="002255A4"/>
    <w:rsid w:val="00225B40"/>
    <w:rsid w:val="002328F4"/>
    <w:rsid w:val="00234B1F"/>
    <w:rsid w:val="00235DD6"/>
    <w:rsid w:val="00237000"/>
    <w:rsid w:val="00243562"/>
    <w:rsid w:val="00247123"/>
    <w:rsid w:val="00250F46"/>
    <w:rsid w:val="00253349"/>
    <w:rsid w:val="00253E09"/>
    <w:rsid w:val="002543DB"/>
    <w:rsid w:val="00254EAC"/>
    <w:rsid w:val="00260E6F"/>
    <w:rsid w:val="00260EDB"/>
    <w:rsid w:val="00266DF1"/>
    <w:rsid w:val="00275117"/>
    <w:rsid w:val="00275639"/>
    <w:rsid w:val="00276738"/>
    <w:rsid w:val="00276946"/>
    <w:rsid w:val="00277B46"/>
    <w:rsid w:val="00281994"/>
    <w:rsid w:val="00281F47"/>
    <w:rsid w:val="00287062"/>
    <w:rsid w:val="00290F4E"/>
    <w:rsid w:val="00291352"/>
    <w:rsid w:val="002935C5"/>
    <w:rsid w:val="00293D70"/>
    <w:rsid w:val="00293FAF"/>
    <w:rsid w:val="00295296"/>
    <w:rsid w:val="00297C7D"/>
    <w:rsid w:val="002A1CFA"/>
    <w:rsid w:val="002A38F1"/>
    <w:rsid w:val="002A6481"/>
    <w:rsid w:val="002B04F6"/>
    <w:rsid w:val="002B125B"/>
    <w:rsid w:val="002B1F7B"/>
    <w:rsid w:val="002B2E8A"/>
    <w:rsid w:val="002B393E"/>
    <w:rsid w:val="002B482C"/>
    <w:rsid w:val="002B77CB"/>
    <w:rsid w:val="002C516A"/>
    <w:rsid w:val="002C5BE0"/>
    <w:rsid w:val="002D10CC"/>
    <w:rsid w:val="002E0312"/>
    <w:rsid w:val="002E1BC9"/>
    <w:rsid w:val="002E2DC9"/>
    <w:rsid w:val="002E3C24"/>
    <w:rsid w:val="002E5BDE"/>
    <w:rsid w:val="002E5FD9"/>
    <w:rsid w:val="002F06C6"/>
    <w:rsid w:val="002F299D"/>
    <w:rsid w:val="002F349F"/>
    <w:rsid w:val="002F3AF8"/>
    <w:rsid w:val="00304086"/>
    <w:rsid w:val="00310109"/>
    <w:rsid w:val="00310941"/>
    <w:rsid w:val="00311B91"/>
    <w:rsid w:val="00313318"/>
    <w:rsid w:val="00314478"/>
    <w:rsid w:val="003164F7"/>
    <w:rsid w:val="0032022D"/>
    <w:rsid w:val="00322B60"/>
    <w:rsid w:val="00324D15"/>
    <w:rsid w:val="003250D6"/>
    <w:rsid w:val="00325CA1"/>
    <w:rsid w:val="0032715A"/>
    <w:rsid w:val="00342986"/>
    <w:rsid w:val="0034410E"/>
    <w:rsid w:val="003509C9"/>
    <w:rsid w:val="00352284"/>
    <w:rsid w:val="00360107"/>
    <w:rsid w:val="003622EA"/>
    <w:rsid w:val="00362336"/>
    <w:rsid w:val="00362539"/>
    <w:rsid w:val="003632BF"/>
    <w:rsid w:val="00370A7F"/>
    <w:rsid w:val="00372493"/>
    <w:rsid w:val="00373D5A"/>
    <w:rsid w:val="003748AC"/>
    <w:rsid w:val="0037528F"/>
    <w:rsid w:val="0037748D"/>
    <w:rsid w:val="00384109"/>
    <w:rsid w:val="003856E4"/>
    <w:rsid w:val="003908A1"/>
    <w:rsid w:val="00392BF9"/>
    <w:rsid w:val="003951CC"/>
    <w:rsid w:val="00395421"/>
    <w:rsid w:val="00397CC7"/>
    <w:rsid w:val="003A35D3"/>
    <w:rsid w:val="003A36C8"/>
    <w:rsid w:val="003A47D7"/>
    <w:rsid w:val="003A6508"/>
    <w:rsid w:val="003A665A"/>
    <w:rsid w:val="003B0FBF"/>
    <w:rsid w:val="003B4986"/>
    <w:rsid w:val="003C120F"/>
    <w:rsid w:val="003C6705"/>
    <w:rsid w:val="003D1D89"/>
    <w:rsid w:val="003D54D3"/>
    <w:rsid w:val="003D5F6C"/>
    <w:rsid w:val="003D7948"/>
    <w:rsid w:val="003E0634"/>
    <w:rsid w:val="003E1EA3"/>
    <w:rsid w:val="003E3197"/>
    <w:rsid w:val="003E689B"/>
    <w:rsid w:val="003F151B"/>
    <w:rsid w:val="003F1808"/>
    <w:rsid w:val="003F403B"/>
    <w:rsid w:val="003F6AAB"/>
    <w:rsid w:val="003F6AD1"/>
    <w:rsid w:val="003F70A0"/>
    <w:rsid w:val="00400C02"/>
    <w:rsid w:val="004011EF"/>
    <w:rsid w:val="00401DD8"/>
    <w:rsid w:val="00402BEE"/>
    <w:rsid w:val="0040395E"/>
    <w:rsid w:val="00405916"/>
    <w:rsid w:val="0040715A"/>
    <w:rsid w:val="00413DE2"/>
    <w:rsid w:val="0041516B"/>
    <w:rsid w:val="00416088"/>
    <w:rsid w:val="00423E27"/>
    <w:rsid w:val="00423FAB"/>
    <w:rsid w:val="00426EB8"/>
    <w:rsid w:val="00430153"/>
    <w:rsid w:val="00430811"/>
    <w:rsid w:val="00431450"/>
    <w:rsid w:val="00432ECC"/>
    <w:rsid w:val="00433A75"/>
    <w:rsid w:val="004348D4"/>
    <w:rsid w:val="004368D9"/>
    <w:rsid w:val="00443CB1"/>
    <w:rsid w:val="00444832"/>
    <w:rsid w:val="0045066B"/>
    <w:rsid w:val="00450A03"/>
    <w:rsid w:val="004547AB"/>
    <w:rsid w:val="00457E10"/>
    <w:rsid w:val="00461D75"/>
    <w:rsid w:val="004623DE"/>
    <w:rsid w:val="00463289"/>
    <w:rsid w:val="00463A3C"/>
    <w:rsid w:val="00464632"/>
    <w:rsid w:val="00464FCD"/>
    <w:rsid w:val="00465930"/>
    <w:rsid w:val="00467073"/>
    <w:rsid w:val="00470F5C"/>
    <w:rsid w:val="00471400"/>
    <w:rsid w:val="0047301B"/>
    <w:rsid w:val="00476BBB"/>
    <w:rsid w:val="004778BC"/>
    <w:rsid w:val="00480BF2"/>
    <w:rsid w:val="00482C6E"/>
    <w:rsid w:val="00486207"/>
    <w:rsid w:val="00487204"/>
    <w:rsid w:val="00492365"/>
    <w:rsid w:val="00493465"/>
    <w:rsid w:val="0049482A"/>
    <w:rsid w:val="00495628"/>
    <w:rsid w:val="004957FE"/>
    <w:rsid w:val="0049749F"/>
    <w:rsid w:val="004A005F"/>
    <w:rsid w:val="004A2B05"/>
    <w:rsid w:val="004A4B6A"/>
    <w:rsid w:val="004A4B87"/>
    <w:rsid w:val="004B036D"/>
    <w:rsid w:val="004B0BB3"/>
    <w:rsid w:val="004B44BA"/>
    <w:rsid w:val="004B5B7A"/>
    <w:rsid w:val="004B71DA"/>
    <w:rsid w:val="004C25BC"/>
    <w:rsid w:val="004C5802"/>
    <w:rsid w:val="004C723F"/>
    <w:rsid w:val="004C7485"/>
    <w:rsid w:val="004C7F03"/>
    <w:rsid w:val="004D1DDE"/>
    <w:rsid w:val="004D3D26"/>
    <w:rsid w:val="004D69BB"/>
    <w:rsid w:val="004D736A"/>
    <w:rsid w:val="004D7FAF"/>
    <w:rsid w:val="004E0B55"/>
    <w:rsid w:val="004E174D"/>
    <w:rsid w:val="004E503B"/>
    <w:rsid w:val="004E581F"/>
    <w:rsid w:val="004E71D6"/>
    <w:rsid w:val="004F3702"/>
    <w:rsid w:val="0050121A"/>
    <w:rsid w:val="00501B17"/>
    <w:rsid w:val="00503762"/>
    <w:rsid w:val="00507436"/>
    <w:rsid w:val="005100AB"/>
    <w:rsid w:val="005100B3"/>
    <w:rsid w:val="00510E90"/>
    <w:rsid w:val="00515335"/>
    <w:rsid w:val="00515C0C"/>
    <w:rsid w:val="00522279"/>
    <w:rsid w:val="00523438"/>
    <w:rsid w:val="00532FF0"/>
    <w:rsid w:val="00534537"/>
    <w:rsid w:val="00534A8D"/>
    <w:rsid w:val="00535801"/>
    <w:rsid w:val="0054219B"/>
    <w:rsid w:val="00543DB4"/>
    <w:rsid w:val="00547055"/>
    <w:rsid w:val="005505D6"/>
    <w:rsid w:val="00552356"/>
    <w:rsid w:val="00553C67"/>
    <w:rsid w:val="00556512"/>
    <w:rsid w:val="00556932"/>
    <w:rsid w:val="00560F05"/>
    <w:rsid w:val="0056267F"/>
    <w:rsid w:val="00562B3B"/>
    <w:rsid w:val="0056647B"/>
    <w:rsid w:val="00571A0E"/>
    <w:rsid w:val="00572514"/>
    <w:rsid w:val="005763AF"/>
    <w:rsid w:val="00577411"/>
    <w:rsid w:val="00580551"/>
    <w:rsid w:val="00582AA1"/>
    <w:rsid w:val="00583269"/>
    <w:rsid w:val="00584AB0"/>
    <w:rsid w:val="00584EA2"/>
    <w:rsid w:val="00586F6B"/>
    <w:rsid w:val="00587C37"/>
    <w:rsid w:val="00587C6C"/>
    <w:rsid w:val="00590402"/>
    <w:rsid w:val="005905AB"/>
    <w:rsid w:val="00591562"/>
    <w:rsid w:val="005917ED"/>
    <w:rsid w:val="00594CA8"/>
    <w:rsid w:val="005967A0"/>
    <w:rsid w:val="00596CFF"/>
    <w:rsid w:val="005979FF"/>
    <w:rsid w:val="005A0B32"/>
    <w:rsid w:val="005A12C9"/>
    <w:rsid w:val="005A26C5"/>
    <w:rsid w:val="005A642F"/>
    <w:rsid w:val="005A7AC9"/>
    <w:rsid w:val="005B19D1"/>
    <w:rsid w:val="005B2D2B"/>
    <w:rsid w:val="005B6B63"/>
    <w:rsid w:val="005C79AD"/>
    <w:rsid w:val="005D0DA5"/>
    <w:rsid w:val="005D3EAF"/>
    <w:rsid w:val="005D7322"/>
    <w:rsid w:val="005E266A"/>
    <w:rsid w:val="005E6E6D"/>
    <w:rsid w:val="005F0D91"/>
    <w:rsid w:val="005F266B"/>
    <w:rsid w:val="005F2CD2"/>
    <w:rsid w:val="005F2E7C"/>
    <w:rsid w:val="005F36B7"/>
    <w:rsid w:val="005F4002"/>
    <w:rsid w:val="005F6E10"/>
    <w:rsid w:val="005F6E30"/>
    <w:rsid w:val="005F7E25"/>
    <w:rsid w:val="00600D64"/>
    <w:rsid w:val="006021A5"/>
    <w:rsid w:val="00602929"/>
    <w:rsid w:val="00603284"/>
    <w:rsid w:val="006067E8"/>
    <w:rsid w:val="006136D1"/>
    <w:rsid w:val="00613A80"/>
    <w:rsid w:val="0061441B"/>
    <w:rsid w:val="00614507"/>
    <w:rsid w:val="006153EA"/>
    <w:rsid w:val="00615ACC"/>
    <w:rsid w:val="00616452"/>
    <w:rsid w:val="006268A0"/>
    <w:rsid w:val="00631D4B"/>
    <w:rsid w:val="00633F0C"/>
    <w:rsid w:val="0063486A"/>
    <w:rsid w:val="00635A3A"/>
    <w:rsid w:val="006403AE"/>
    <w:rsid w:val="00642A92"/>
    <w:rsid w:val="0064468B"/>
    <w:rsid w:val="00644E8B"/>
    <w:rsid w:val="00655124"/>
    <w:rsid w:val="006566F6"/>
    <w:rsid w:val="00656B68"/>
    <w:rsid w:val="00661082"/>
    <w:rsid w:val="00663AD8"/>
    <w:rsid w:val="00667D1B"/>
    <w:rsid w:val="00672A9B"/>
    <w:rsid w:val="006769E0"/>
    <w:rsid w:val="006812A9"/>
    <w:rsid w:val="00682DD8"/>
    <w:rsid w:val="00686B67"/>
    <w:rsid w:val="00687038"/>
    <w:rsid w:val="00691B21"/>
    <w:rsid w:val="00695B21"/>
    <w:rsid w:val="006A039D"/>
    <w:rsid w:val="006A0B44"/>
    <w:rsid w:val="006A35EA"/>
    <w:rsid w:val="006A39B8"/>
    <w:rsid w:val="006A4D77"/>
    <w:rsid w:val="006A5DBD"/>
    <w:rsid w:val="006A6F10"/>
    <w:rsid w:val="006B0DD4"/>
    <w:rsid w:val="006B20FF"/>
    <w:rsid w:val="006B35CA"/>
    <w:rsid w:val="006B3F07"/>
    <w:rsid w:val="006B78E3"/>
    <w:rsid w:val="006B7AFC"/>
    <w:rsid w:val="006B7E71"/>
    <w:rsid w:val="006B7F06"/>
    <w:rsid w:val="006C2979"/>
    <w:rsid w:val="006C4898"/>
    <w:rsid w:val="006D0A62"/>
    <w:rsid w:val="006D176A"/>
    <w:rsid w:val="006D4B40"/>
    <w:rsid w:val="006D5E77"/>
    <w:rsid w:val="006E11AD"/>
    <w:rsid w:val="006E1D2A"/>
    <w:rsid w:val="006E2234"/>
    <w:rsid w:val="006E4AEF"/>
    <w:rsid w:val="006E5D1D"/>
    <w:rsid w:val="006E7221"/>
    <w:rsid w:val="006F07A4"/>
    <w:rsid w:val="006F083D"/>
    <w:rsid w:val="006F0F11"/>
    <w:rsid w:val="006F11A5"/>
    <w:rsid w:val="006F1B24"/>
    <w:rsid w:val="006F1FBB"/>
    <w:rsid w:val="006F40BD"/>
    <w:rsid w:val="006F7CED"/>
    <w:rsid w:val="00703129"/>
    <w:rsid w:val="00704D0A"/>
    <w:rsid w:val="007065C1"/>
    <w:rsid w:val="00706797"/>
    <w:rsid w:val="007078C5"/>
    <w:rsid w:val="007120D0"/>
    <w:rsid w:val="00712E88"/>
    <w:rsid w:val="00713E77"/>
    <w:rsid w:val="00722DBD"/>
    <w:rsid w:val="00726252"/>
    <w:rsid w:val="00732022"/>
    <w:rsid w:val="00740211"/>
    <w:rsid w:val="00742F55"/>
    <w:rsid w:val="007445CE"/>
    <w:rsid w:val="00752201"/>
    <w:rsid w:val="00753121"/>
    <w:rsid w:val="00754FC6"/>
    <w:rsid w:val="007569A1"/>
    <w:rsid w:val="00757BA9"/>
    <w:rsid w:val="00760E72"/>
    <w:rsid w:val="00761986"/>
    <w:rsid w:val="007635F9"/>
    <w:rsid w:val="0076675A"/>
    <w:rsid w:val="007702C7"/>
    <w:rsid w:val="00771922"/>
    <w:rsid w:val="00774791"/>
    <w:rsid w:val="0077743F"/>
    <w:rsid w:val="00780B25"/>
    <w:rsid w:val="00781F0B"/>
    <w:rsid w:val="00784855"/>
    <w:rsid w:val="00784B10"/>
    <w:rsid w:val="00787A03"/>
    <w:rsid w:val="00790E61"/>
    <w:rsid w:val="00791AAC"/>
    <w:rsid w:val="00791EFA"/>
    <w:rsid w:val="0079313B"/>
    <w:rsid w:val="00795471"/>
    <w:rsid w:val="007A11B8"/>
    <w:rsid w:val="007B2608"/>
    <w:rsid w:val="007B392D"/>
    <w:rsid w:val="007C1774"/>
    <w:rsid w:val="007C2918"/>
    <w:rsid w:val="007C70DD"/>
    <w:rsid w:val="007D0519"/>
    <w:rsid w:val="007D293B"/>
    <w:rsid w:val="007D2B74"/>
    <w:rsid w:val="007D59EC"/>
    <w:rsid w:val="007D5DA9"/>
    <w:rsid w:val="007E6990"/>
    <w:rsid w:val="007E6ADE"/>
    <w:rsid w:val="007F0215"/>
    <w:rsid w:val="007F12C0"/>
    <w:rsid w:val="007F1B9E"/>
    <w:rsid w:val="007F1C9F"/>
    <w:rsid w:val="007F2732"/>
    <w:rsid w:val="007F2D43"/>
    <w:rsid w:val="008032B8"/>
    <w:rsid w:val="0080419D"/>
    <w:rsid w:val="008069DA"/>
    <w:rsid w:val="00810725"/>
    <w:rsid w:val="00811036"/>
    <w:rsid w:val="008120DC"/>
    <w:rsid w:val="00812549"/>
    <w:rsid w:val="00814229"/>
    <w:rsid w:val="00820B1E"/>
    <w:rsid w:val="00823BD3"/>
    <w:rsid w:val="0082442C"/>
    <w:rsid w:val="008253C4"/>
    <w:rsid w:val="00825D7C"/>
    <w:rsid w:val="00827A5E"/>
    <w:rsid w:val="00834010"/>
    <w:rsid w:val="008342AF"/>
    <w:rsid w:val="00834331"/>
    <w:rsid w:val="0083439F"/>
    <w:rsid w:val="00842CA5"/>
    <w:rsid w:val="008436B4"/>
    <w:rsid w:val="00845E5B"/>
    <w:rsid w:val="0084659E"/>
    <w:rsid w:val="008466BF"/>
    <w:rsid w:val="00847C8D"/>
    <w:rsid w:val="00847F71"/>
    <w:rsid w:val="008505A6"/>
    <w:rsid w:val="0085099F"/>
    <w:rsid w:val="0085237B"/>
    <w:rsid w:val="0085394C"/>
    <w:rsid w:val="00853ADB"/>
    <w:rsid w:val="00854D97"/>
    <w:rsid w:val="00855080"/>
    <w:rsid w:val="00855203"/>
    <w:rsid w:val="00860342"/>
    <w:rsid w:val="00860B34"/>
    <w:rsid w:val="00860FDF"/>
    <w:rsid w:val="0086317B"/>
    <w:rsid w:val="008636DE"/>
    <w:rsid w:val="008674F4"/>
    <w:rsid w:val="00871313"/>
    <w:rsid w:val="00875F96"/>
    <w:rsid w:val="0087636F"/>
    <w:rsid w:val="00886EAB"/>
    <w:rsid w:val="00887220"/>
    <w:rsid w:val="008873E1"/>
    <w:rsid w:val="008958B9"/>
    <w:rsid w:val="00896AB8"/>
    <w:rsid w:val="00896B92"/>
    <w:rsid w:val="00897A9B"/>
    <w:rsid w:val="008A11DA"/>
    <w:rsid w:val="008A32B8"/>
    <w:rsid w:val="008A63AF"/>
    <w:rsid w:val="008A7319"/>
    <w:rsid w:val="008B0D1F"/>
    <w:rsid w:val="008B1D1E"/>
    <w:rsid w:val="008B23FA"/>
    <w:rsid w:val="008B25CE"/>
    <w:rsid w:val="008B4CE4"/>
    <w:rsid w:val="008B767E"/>
    <w:rsid w:val="008B7D17"/>
    <w:rsid w:val="008C5601"/>
    <w:rsid w:val="008C62A7"/>
    <w:rsid w:val="008C7FCD"/>
    <w:rsid w:val="008D2717"/>
    <w:rsid w:val="008D417B"/>
    <w:rsid w:val="008E433D"/>
    <w:rsid w:val="008E7775"/>
    <w:rsid w:val="008F41DC"/>
    <w:rsid w:val="008F4540"/>
    <w:rsid w:val="008F7281"/>
    <w:rsid w:val="00904B39"/>
    <w:rsid w:val="00905F3E"/>
    <w:rsid w:val="009061E3"/>
    <w:rsid w:val="00910EAF"/>
    <w:rsid w:val="00911CF9"/>
    <w:rsid w:val="00912286"/>
    <w:rsid w:val="009200AA"/>
    <w:rsid w:val="0092182E"/>
    <w:rsid w:val="0092537B"/>
    <w:rsid w:val="00932439"/>
    <w:rsid w:val="009347A1"/>
    <w:rsid w:val="009352E3"/>
    <w:rsid w:val="009363AA"/>
    <w:rsid w:val="00936E6E"/>
    <w:rsid w:val="0094045F"/>
    <w:rsid w:val="0094093B"/>
    <w:rsid w:val="00944080"/>
    <w:rsid w:val="00947731"/>
    <w:rsid w:val="00951BC1"/>
    <w:rsid w:val="00951C58"/>
    <w:rsid w:val="00954CF3"/>
    <w:rsid w:val="009552CA"/>
    <w:rsid w:val="00961939"/>
    <w:rsid w:val="00961CC7"/>
    <w:rsid w:val="00965FA7"/>
    <w:rsid w:val="00972597"/>
    <w:rsid w:val="00973FE5"/>
    <w:rsid w:val="00974866"/>
    <w:rsid w:val="009749AC"/>
    <w:rsid w:val="00974FF1"/>
    <w:rsid w:val="00980014"/>
    <w:rsid w:val="0098051D"/>
    <w:rsid w:val="00983C60"/>
    <w:rsid w:val="00983DEB"/>
    <w:rsid w:val="00984023"/>
    <w:rsid w:val="00987183"/>
    <w:rsid w:val="009959FA"/>
    <w:rsid w:val="00996886"/>
    <w:rsid w:val="009971DF"/>
    <w:rsid w:val="009B4094"/>
    <w:rsid w:val="009B4855"/>
    <w:rsid w:val="009C035E"/>
    <w:rsid w:val="009C4C07"/>
    <w:rsid w:val="009C7260"/>
    <w:rsid w:val="009C7A19"/>
    <w:rsid w:val="009D0CA1"/>
    <w:rsid w:val="009D0D91"/>
    <w:rsid w:val="009D1CD2"/>
    <w:rsid w:val="009D3D32"/>
    <w:rsid w:val="009D4167"/>
    <w:rsid w:val="009D7FB5"/>
    <w:rsid w:val="009E162B"/>
    <w:rsid w:val="009E222C"/>
    <w:rsid w:val="009E5D8D"/>
    <w:rsid w:val="009F2760"/>
    <w:rsid w:val="009F33CE"/>
    <w:rsid w:val="009F3CE2"/>
    <w:rsid w:val="009F5F02"/>
    <w:rsid w:val="009F6A0D"/>
    <w:rsid w:val="009F7041"/>
    <w:rsid w:val="00A00918"/>
    <w:rsid w:val="00A03909"/>
    <w:rsid w:val="00A12598"/>
    <w:rsid w:val="00A129CD"/>
    <w:rsid w:val="00A1611F"/>
    <w:rsid w:val="00A20BB3"/>
    <w:rsid w:val="00A22099"/>
    <w:rsid w:val="00A2296A"/>
    <w:rsid w:val="00A24E2B"/>
    <w:rsid w:val="00A277B0"/>
    <w:rsid w:val="00A3281D"/>
    <w:rsid w:val="00A36387"/>
    <w:rsid w:val="00A37125"/>
    <w:rsid w:val="00A371AD"/>
    <w:rsid w:val="00A37822"/>
    <w:rsid w:val="00A37CBD"/>
    <w:rsid w:val="00A40588"/>
    <w:rsid w:val="00A40D65"/>
    <w:rsid w:val="00A4331D"/>
    <w:rsid w:val="00A46932"/>
    <w:rsid w:val="00A46CA2"/>
    <w:rsid w:val="00A5157A"/>
    <w:rsid w:val="00A52208"/>
    <w:rsid w:val="00A52F3F"/>
    <w:rsid w:val="00A540CE"/>
    <w:rsid w:val="00A54E7A"/>
    <w:rsid w:val="00A57015"/>
    <w:rsid w:val="00A60F0B"/>
    <w:rsid w:val="00A632F5"/>
    <w:rsid w:val="00A662B3"/>
    <w:rsid w:val="00A66A13"/>
    <w:rsid w:val="00A7575B"/>
    <w:rsid w:val="00A76252"/>
    <w:rsid w:val="00A77EDB"/>
    <w:rsid w:val="00A80D20"/>
    <w:rsid w:val="00A834AB"/>
    <w:rsid w:val="00A8463A"/>
    <w:rsid w:val="00A85437"/>
    <w:rsid w:val="00A85B7C"/>
    <w:rsid w:val="00A9048C"/>
    <w:rsid w:val="00A90558"/>
    <w:rsid w:val="00A9236D"/>
    <w:rsid w:val="00A92A12"/>
    <w:rsid w:val="00A92C37"/>
    <w:rsid w:val="00A944DA"/>
    <w:rsid w:val="00A94E43"/>
    <w:rsid w:val="00A95485"/>
    <w:rsid w:val="00AA0CC3"/>
    <w:rsid w:val="00AA20C8"/>
    <w:rsid w:val="00AA64DA"/>
    <w:rsid w:val="00AB0EC0"/>
    <w:rsid w:val="00AB14FF"/>
    <w:rsid w:val="00AB3F72"/>
    <w:rsid w:val="00AC1EDB"/>
    <w:rsid w:val="00AC30D5"/>
    <w:rsid w:val="00AC6315"/>
    <w:rsid w:val="00AC66BA"/>
    <w:rsid w:val="00AD1905"/>
    <w:rsid w:val="00AD5A78"/>
    <w:rsid w:val="00AE2DFC"/>
    <w:rsid w:val="00AE4669"/>
    <w:rsid w:val="00AE5C27"/>
    <w:rsid w:val="00AF0865"/>
    <w:rsid w:val="00AF1FCD"/>
    <w:rsid w:val="00AF5BAE"/>
    <w:rsid w:val="00AF747C"/>
    <w:rsid w:val="00B010FC"/>
    <w:rsid w:val="00B0177B"/>
    <w:rsid w:val="00B0447D"/>
    <w:rsid w:val="00B04C07"/>
    <w:rsid w:val="00B10E7D"/>
    <w:rsid w:val="00B10FBE"/>
    <w:rsid w:val="00B12503"/>
    <w:rsid w:val="00B15E57"/>
    <w:rsid w:val="00B201B4"/>
    <w:rsid w:val="00B22E71"/>
    <w:rsid w:val="00B241AC"/>
    <w:rsid w:val="00B26FF0"/>
    <w:rsid w:val="00B31238"/>
    <w:rsid w:val="00B32676"/>
    <w:rsid w:val="00B32ACD"/>
    <w:rsid w:val="00B34AB7"/>
    <w:rsid w:val="00B34F14"/>
    <w:rsid w:val="00B35325"/>
    <w:rsid w:val="00B40301"/>
    <w:rsid w:val="00B4254D"/>
    <w:rsid w:val="00B44ED1"/>
    <w:rsid w:val="00B46E9E"/>
    <w:rsid w:val="00B46FC6"/>
    <w:rsid w:val="00B509DA"/>
    <w:rsid w:val="00B54050"/>
    <w:rsid w:val="00B540E0"/>
    <w:rsid w:val="00B561EA"/>
    <w:rsid w:val="00B57F81"/>
    <w:rsid w:val="00B61BBA"/>
    <w:rsid w:val="00B6302A"/>
    <w:rsid w:val="00B63F7F"/>
    <w:rsid w:val="00B64EC3"/>
    <w:rsid w:val="00B6604E"/>
    <w:rsid w:val="00B66064"/>
    <w:rsid w:val="00B73083"/>
    <w:rsid w:val="00B738BB"/>
    <w:rsid w:val="00B761B6"/>
    <w:rsid w:val="00B816EE"/>
    <w:rsid w:val="00B817ED"/>
    <w:rsid w:val="00B81CD8"/>
    <w:rsid w:val="00B84102"/>
    <w:rsid w:val="00B84F19"/>
    <w:rsid w:val="00B85E86"/>
    <w:rsid w:val="00B874DC"/>
    <w:rsid w:val="00B8786A"/>
    <w:rsid w:val="00B93A63"/>
    <w:rsid w:val="00B95382"/>
    <w:rsid w:val="00BA06D3"/>
    <w:rsid w:val="00BA18C3"/>
    <w:rsid w:val="00BA41F7"/>
    <w:rsid w:val="00BA500E"/>
    <w:rsid w:val="00BA5E4D"/>
    <w:rsid w:val="00BA6BBC"/>
    <w:rsid w:val="00BB2639"/>
    <w:rsid w:val="00BB280D"/>
    <w:rsid w:val="00BB5105"/>
    <w:rsid w:val="00BB63BE"/>
    <w:rsid w:val="00BB6E9F"/>
    <w:rsid w:val="00BB7FD1"/>
    <w:rsid w:val="00BD1D24"/>
    <w:rsid w:val="00BD312B"/>
    <w:rsid w:val="00BE45D5"/>
    <w:rsid w:val="00BF0465"/>
    <w:rsid w:val="00BF0577"/>
    <w:rsid w:val="00BF37A7"/>
    <w:rsid w:val="00BF3805"/>
    <w:rsid w:val="00BF4AEF"/>
    <w:rsid w:val="00C005AD"/>
    <w:rsid w:val="00C034A0"/>
    <w:rsid w:val="00C035D9"/>
    <w:rsid w:val="00C0568A"/>
    <w:rsid w:val="00C07682"/>
    <w:rsid w:val="00C10CA7"/>
    <w:rsid w:val="00C11DB3"/>
    <w:rsid w:val="00C12BD9"/>
    <w:rsid w:val="00C133D8"/>
    <w:rsid w:val="00C150D4"/>
    <w:rsid w:val="00C1688D"/>
    <w:rsid w:val="00C17886"/>
    <w:rsid w:val="00C1793C"/>
    <w:rsid w:val="00C23307"/>
    <w:rsid w:val="00C24229"/>
    <w:rsid w:val="00C253CE"/>
    <w:rsid w:val="00C2626C"/>
    <w:rsid w:val="00C27A29"/>
    <w:rsid w:val="00C27EEB"/>
    <w:rsid w:val="00C3433A"/>
    <w:rsid w:val="00C34F87"/>
    <w:rsid w:val="00C41BAC"/>
    <w:rsid w:val="00C42D6D"/>
    <w:rsid w:val="00C4436A"/>
    <w:rsid w:val="00C51671"/>
    <w:rsid w:val="00C54EB4"/>
    <w:rsid w:val="00C57558"/>
    <w:rsid w:val="00C61A9B"/>
    <w:rsid w:val="00C64678"/>
    <w:rsid w:val="00C64E52"/>
    <w:rsid w:val="00C64F04"/>
    <w:rsid w:val="00C71345"/>
    <w:rsid w:val="00C7784D"/>
    <w:rsid w:val="00C77CED"/>
    <w:rsid w:val="00C84942"/>
    <w:rsid w:val="00C84DC1"/>
    <w:rsid w:val="00C85B3B"/>
    <w:rsid w:val="00C87467"/>
    <w:rsid w:val="00C9196A"/>
    <w:rsid w:val="00C93AB7"/>
    <w:rsid w:val="00C94E86"/>
    <w:rsid w:val="00C95C11"/>
    <w:rsid w:val="00C95CB2"/>
    <w:rsid w:val="00C963D8"/>
    <w:rsid w:val="00C97A3D"/>
    <w:rsid w:val="00CA3BD6"/>
    <w:rsid w:val="00CA6243"/>
    <w:rsid w:val="00CA6F84"/>
    <w:rsid w:val="00CB10D7"/>
    <w:rsid w:val="00CB1A6D"/>
    <w:rsid w:val="00CB7B4F"/>
    <w:rsid w:val="00CC0287"/>
    <w:rsid w:val="00CC0F3E"/>
    <w:rsid w:val="00CC2FF8"/>
    <w:rsid w:val="00CC4B25"/>
    <w:rsid w:val="00CC4D45"/>
    <w:rsid w:val="00CC57B0"/>
    <w:rsid w:val="00CC5A51"/>
    <w:rsid w:val="00CC76BF"/>
    <w:rsid w:val="00CD059C"/>
    <w:rsid w:val="00CD1912"/>
    <w:rsid w:val="00CD21B5"/>
    <w:rsid w:val="00CD2B77"/>
    <w:rsid w:val="00CD37D9"/>
    <w:rsid w:val="00CD707E"/>
    <w:rsid w:val="00CE1E9E"/>
    <w:rsid w:val="00CE4545"/>
    <w:rsid w:val="00CE459F"/>
    <w:rsid w:val="00CE6072"/>
    <w:rsid w:val="00CE7A68"/>
    <w:rsid w:val="00CF2E98"/>
    <w:rsid w:val="00CF636A"/>
    <w:rsid w:val="00CF7577"/>
    <w:rsid w:val="00D00E8E"/>
    <w:rsid w:val="00D02D66"/>
    <w:rsid w:val="00D0324D"/>
    <w:rsid w:val="00D13CB8"/>
    <w:rsid w:val="00D306FF"/>
    <w:rsid w:val="00D32231"/>
    <w:rsid w:val="00D41C81"/>
    <w:rsid w:val="00D43DCE"/>
    <w:rsid w:val="00D45292"/>
    <w:rsid w:val="00D45393"/>
    <w:rsid w:val="00D46017"/>
    <w:rsid w:val="00D46137"/>
    <w:rsid w:val="00D4619C"/>
    <w:rsid w:val="00D50C02"/>
    <w:rsid w:val="00D518ED"/>
    <w:rsid w:val="00D51EAF"/>
    <w:rsid w:val="00D561F9"/>
    <w:rsid w:val="00D60AE9"/>
    <w:rsid w:val="00D62A2C"/>
    <w:rsid w:val="00D644D7"/>
    <w:rsid w:val="00D65290"/>
    <w:rsid w:val="00D65FD3"/>
    <w:rsid w:val="00D807AD"/>
    <w:rsid w:val="00D82238"/>
    <w:rsid w:val="00D851C0"/>
    <w:rsid w:val="00D9162E"/>
    <w:rsid w:val="00D92FD1"/>
    <w:rsid w:val="00DA2835"/>
    <w:rsid w:val="00DA4CB4"/>
    <w:rsid w:val="00DA7270"/>
    <w:rsid w:val="00DB1272"/>
    <w:rsid w:val="00DB3416"/>
    <w:rsid w:val="00DB399E"/>
    <w:rsid w:val="00DB5D5E"/>
    <w:rsid w:val="00DC1A2C"/>
    <w:rsid w:val="00DC7629"/>
    <w:rsid w:val="00DD0967"/>
    <w:rsid w:val="00DD1AC0"/>
    <w:rsid w:val="00DD22DD"/>
    <w:rsid w:val="00DD4C2B"/>
    <w:rsid w:val="00DD5DE2"/>
    <w:rsid w:val="00DD66EB"/>
    <w:rsid w:val="00DD6CCF"/>
    <w:rsid w:val="00DD7803"/>
    <w:rsid w:val="00DF2CF5"/>
    <w:rsid w:val="00DF2EFE"/>
    <w:rsid w:val="00DF583C"/>
    <w:rsid w:val="00DF652B"/>
    <w:rsid w:val="00E00CEF"/>
    <w:rsid w:val="00E01D90"/>
    <w:rsid w:val="00E03921"/>
    <w:rsid w:val="00E06CAB"/>
    <w:rsid w:val="00E07053"/>
    <w:rsid w:val="00E070AA"/>
    <w:rsid w:val="00E10826"/>
    <w:rsid w:val="00E11E07"/>
    <w:rsid w:val="00E15C12"/>
    <w:rsid w:val="00E17B1A"/>
    <w:rsid w:val="00E201BB"/>
    <w:rsid w:val="00E201D8"/>
    <w:rsid w:val="00E24B1B"/>
    <w:rsid w:val="00E258AC"/>
    <w:rsid w:val="00E262E6"/>
    <w:rsid w:val="00E265DC"/>
    <w:rsid w:val="00E276FA"/>
    <w:rsid w:val="00E30E8D"/>
    <w:rsid w:val="00E31F7C"/>
    <w:rsid w:val="00E32987"/>
    <w:rsid w:val="00E33109"/>
    <w:rsid w:val="00E34C6F"/>
    <w:rsid w:val="00E43942"/>
    <w:rsid w:val="00E45D96"/>
    <w:rsid w:val="00E4767D"/>
    <w:rsid w:val="00E478F2"/>
    <w:rsid w:val="00E50914"/>
    <w:rsid w:val="00E555D8"/>
    <w:rsid w:val="00E63827"/>
    <w:rsid w:val="00E63DEE"/>
    <w:rsid w:val="00E70468"/>
    <w:rsid w:val="00E70634"/>
    <w:rsid w:val="00E70D1D"/>
    <w:rsid w:val="00E731EA"/>
    <w:rsid w:val="00E734E4"/>
    <w:rsid w:val="00E808DE"/>
    <w:rsid w:val="00E80945"/>
    <w:rsid w:val="00E81537"/>
    <w:rsid w:val="00E91103"/>
    <w:rsid w:val="00E915A5"/>
    <w:rsid w:val="00E9325F"/>
    <w:rsid w:val="00E93C89"/>
    <w:rsid w:val="00E94961"/>
    <w:rsid w:val="00E94FC5"/>
    <w:rsid w:val="00E97397"/>
    <w:rsid w:val="00EA1DB9"/>
    <w:rsid w:val="00EA22D5"/>
    <w:rsid w:val="00EA3233"/>
    <w:rsid w:val="00EA660B"/>
    <w:rsid w:val="00EA7DC4"/>
    <w:rsid w:val="00EB078E"/>
    <w:rsid w:val="00EB2664"/>
    <w:rsid w:val="00EB6E68"/>
    <w:rsid w:val="00EC1596"/>
    <w:rsid w:val="00EC40E0"/>
    <w:rsid w:val="00ED45CC"/>
    <w:rsid w:val="00ED6A63"/>
    <w:rsid w:val="00EE2EF6"/>
    <w:rsid w:val="00EE356E"/>
    <w:rsid w:val="00EE4AE1"/>
    <w:rsid w:val="00EF0355"/>
    <w:rsid w:val="00EF3E23"/>
    <w:rsid w:val="00EF6EB7"/>
    <w:rsid w:val="00EF73AF"/>
    <w:rsid w:val="00F00387"/>
    <w:rsid w:val="00F01BDC"/>
    <w:rsid w:val="00F0686A"/>
    <w:rsid w:val="00F07A0D"/>
    <w:rsid w:val="00F1076C"/>
    <w:rsid w:val="00F15193"/>
    <w:rsid w:val="00F17111"/>
    <w:rsid w:val="00F20BBB"/>
    <w:rsid w:val="00F218F3"/>
    <w:rsid w:val="00F22CC1"/>
    <w:rsid w:val="00F24116"/>
    <w:rsid w:val="00F253CB"/>
    <w:rsid w:val="00F3053C"/>
    <w:rsid w:val="00F3443B"/>
    <w:rsid w:val="00F34BBA"/>
    <w:rsid w:val="00F41CE0"/>
    <w:rsid w:val="00F439E1"/>
    <w:rsid w:val="00F43C16"/>
    <w:rsid w:val="00F45DF8"/>
    <w:rsid w:val="00F473F6"/>
    <w:rsid w:val="00F56DCC"/>
    <w:rsid w:val="00F60F58"/>
    <w:rsid w:val="00F61E0D"/>
    <w:rsid w:val="00F61E30"/>
    <w:rsid w:val="00F641C2"/>
    <w:rsid w:val="00F65EFF"/>
    <w:rsid w:val="00F66156"/>
    <w:rsid w:val="00F667FB"/>
    <w:rsid w:val="00F7046F"/>
    <w:rsid w:val="00F70EED"/>
    <w:rsid w:val="00F71EF8"/>
    <w:rsid w:val="00F723A9"/>
    <w:rsid w:val="00F73F5E"/>
    <w:rsid w:val="00F73FB7"/>
    <w:rsid w:val="00F7535E"/>
    <w:rsid w:val="00F75A62"/>
    <w:rsid w:val="00F82921"/>
    <w:rsid w:val="00F85BA0"/>
    <w:rsid w:val="00F85D9A"/>
    <w:rsid w:val="00F94BF3"/>
    <w:rsid w:val="00F95F8B"/>
    <w:rsid w:val="00F9625A"/>
    <w:rsid w:val="00F96BBD"/>
    <w:rsid w:val="00F96C17"/>
    <w:rsid w:val="00FA294A"/>
    <w:rsid w:val="00FA4098"/>
    <w:rsid w:val="00FA6241"/>
    <w:rsid w:val="00FB205A"/>
    <w:rsid w:val="00FB3AA1"/>
    <w:rsid w:val="00FB4E55"/>
    <w:rsid w:val="00FB67CC"/>
    <w:rsid w:val="00FB767E"/>
    <w:rsid w:val="00FC645F"/>
    <w:rsid w:val="00FD0258"/>
    <w:rsid w:val="00FD4CC7"/>
    <w:rsid w:val="00FD4F0A"/>
    <w:rsid w:val="00FD546E"/>
    <w:rsid w:val="00FD5D55"/>
    <w:rsid w:val="00FD652B"/>
    <w:rsid w:val="00FE1858"/>
    <w:rsid w:val="00FE2523"/>
    <w:rsid w:val="00FE32E7"/>
    <w:rsid w:val="00FE7BF1"/>
    <w:rsid w:val="00FF5958"/>
    <w:rsid w:val="00FF6430"/>
    <w:rsid w:val="00FF6B90"/>
    <w:rsid w:val="00FF7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EA6B4"/>
  <w15:docId w15:val="{CD5D5858-7FE9-4C43-8D39-747A2784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05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1611F"/>
    <w:pPr>
      <w:tabs>
        <w:tab w:val="center" w:pos="4677"/>
        <w:tab w:val="right" w:pos="9355"/>
      </w:tabs>
    </w:pPr>
  </w:style>
  <w:style w:type="paragraph" w:styleId="a6">
    <w:name w:val="footer"/>
    <w:basedOn w:val="a"/>
    <w:link w:val="a7"/>
    <w:uiPriority w:val="99"/>
    <w:rsid w:val="00A1611F"/>
    <w:pPr>
      <w:tabs>
        <w:tab w:val="center" w:pos="4677"/>
        <w:tab w:val="right" w:pos="9355"/>
      </w:tabs>
    </w:pPr>
  </w:style>
  <w:style w:type="paragraph" w:styleId="2">
    <w:name w:val="Body Text Indent 2"/>
    <w:basedOn w:val="a"/>
    <w:link w:val="20"/>
    <w:rsid w:val="00E201D8"/>
    <w:pPr>
      <w:suppressAutoHyphens/>
      <w:ind w:firstLine="720"/>
    </w:pPr>
    <w:rPr>
      <w:rFonts w:ascii="Arial" w:hAnsi="Arial"/>
      <w:szCs w:val="20"/>
    </w:rPr>
  </w:style>
  <w:style w:type="character" w:customStyle="1" w:styleId="20">
    <w:name w:val="Основной текст с отступом 2 Знак"/>
    <w:link w:val="2"/>
    <w:rsid w:val="00E201D8"/>
    <w:rPr>
      <w:rFonts w:ascii="Arial" w:hAnsi="Arial"/>
      <w:sz w:val="24"/>
    </w:rPr>
  </w:style>
  <w:style w:type="character" w:styleId="a8">
    <w:name w:val="annotation reference"/>
    <w:uiPriority w:val="99"/>
    <w:semiHidden/>
    <w:unhideWhenUsed/>
    <w:rsid w:val="00703129"/>
    <w:rPr>
      <w:sz w:val="16"/>
      <w:szCs w:val="16"/>
    </w:rPr>
  </w:style>
  <w:style w:type="paragraph" w:styleId="a9">
    <w:name w:val="annotation text"/>
    <w:basedOn w:val="a"/>
    <w:link w:val="aa"/>
    <w:uiPriority w:val="99"/>
    <w:semiHidden/>
    <w:unhideWhenUsed/>
    <w:rsid w:val="00703129"/>
    <w:rPr>
      <w:sz w:val="20"/>
      <w:szCs w:val="20"/>
    </w:rPr>
  </w:style>
  <w:style w:type="character" w:customStyle="1" w:styleId="aa">
    <w:name w:val="Текст примечания Знак"/>
    <w:basedOn w:val="a0"/>
    <w:link w:val="a9"/>
    <w:uiPriority w:val="99"/>
    <w:semiHidden/>
    <w:rsid w:val="00703129"/>
  </w:style>
  <w:style w:type="paragraph" w:styleId="ab">
    <w:name w:val="annotation subject"/>
    <w:basedOn w:val="a9"/>
    <w:next w:val="a9"/>
    <w:link w:val="ac"/>
    <w:uiPriority w:val="99"/>
    <w:semiHidden/>
    <w:unhideWhenUsed/>
    <w:rsid w:val="00703129"/>
    <w:rPr>
      <w:b/>
      <w:bCs/>
    </w:rPr>
  </w:style>
  <w:style w:type="character" w:customStyle="1" w:styleId="ac">
    <w:name w:val="Тема примечания Знак"/>
    <w:link w:val="ab"/>
    <w:uiPriority w:val="99"/>
    <w:semiHidden/>
    <w:rsid w:val="00703129"/>
    <w:rPr>
      <w:b/>
      <w:bCs/>
    </w:rPr>
  </w:style>
  <w:style w:type="paragraph" w:styleId="ad">
    <w:name w:val="Balloon Text"/>
    <w:basedOn w:val="a"/>
    <w:link w:val="ae"/>
    <w:uiPriority w:val="99"/>
    <w:semiHidden/>
    <w:unhideWhenUsed/>
    <w:rsid w:val="00703129"/>
    <w:rPr>
      <w:rFonts w:ascii="Tahoma" w:hAnsi="Tahoma" w:cs="Tahoma"/>
      <w:sz w:val="16"/>
      <w:szCs w:val="16"/>
    </w:rPr>
  </w:style>
  <w:style w:type="character" w:customStyle="1" w:styleId="ae">
    <w:name w:val="Текст выноски Знак"/>
    <w:link w:val="ad"/>
    <w:uiPriority w:val="99"/>
    <w:semiHidden/>
    <w:rsid w:val="00703129"/>
    <w:rPr>
      <w:rFonts w:ascii="Tahoma" w:hAnsi="Tahoma" w:cs="Tahoma"/>
      <w:sz w:val="16"/>
      <w:szCs w:val="16"/>
    </w:rPr>
  </w:style>
  <w:style w:type="paragraph" w:styleId="af">
    <w:name w:val="Body Text"/>
    <w:basedOn w:val="a"/>
    <w:link w:val="af0"/>
    <w:uiPriority w:val="99"/>
    <w:semiHidden/>
    <w:unhideWhenUsed/>
    <w:rsid w:val="0022410A"/>
    <w:pPr>
      <w:spacing w:after="120"/>
    </w:pPr>
  </w:style>
  <w:style w:type="character" w:customStyle="1" w:styleId="af0">
    <w:name w:val="Основной текст Знак"/>
    <w:link w:val="af"/>
    <w:uiPriority w:val="99"/>
    <w:semiHidden/>
    <w:rsid w:val="0022410A"/>
    <w:rPr>
      <w:sz w:val="24"/>
      <w:szCs w:val="24"/>
    </w:rPr>
  </w:style>
  <w:style w:type="paragraph" w:styleId="af1">
    <w:name w:val="footnote text"/>
    <w:basedOn w:val="a"/>
    <w:link w:val="af2"/>
    <w:uiPriority w:val="99"/>
    <w:semiHidden/>
    <w:unhideWhenUsed/>
    <w:rsid w:val="00486207"/>
    <w:rPr>
      <w:sz w:val="20"/>
      <w:szCs w:val="20"/>
    </w:rPr>
  </w:style>
  <w:style w:type="character" w:customStyle="1" w:styleId="af2">
    <w:name w:val="Текст сноски Знак"/>
    <w:basedOn w:val="a0"/>
    <w:link w:val="af1"/>
    <w:uiPriority w:val="99"/>
    <w:semiHidden/>
    <w:rsid w:val="00486207"/>
  </w:style>
  <w:style w:type="character" w:styleId="af3">
    <w:name w:val="footnote reference"/>
    <w:uiPriority w:val="99"/>
    <w:semiHidden/>
    <w:unhideWhenUsed/>
    <w:rsid w:val="00486207"/>
    <w:rPr>
      <w:vertAlign w:val="superscript"/>
    </w:rPr>
  </w:style>
  <w:style w:type="paragraph" w:styleId="af4">
    <w:name w:val="List Paragraph"/>
    <w:basedOn w:val="a"/>
    <w:qFormat/>
    <w:rsid w:val="0086317B"/>
    <w:pPr>
      <w:ind w:left="720"/>
      <w:contextualSpacing/>
    </w:pPr>
  </w:style>
  <w:style w:type="character" w:styleId="af5">
    <w:name w:val="Hyperlink"/>
    <w:basedOn w:val="a0"/>
    <w:uiPriority w:val="99"/>
    <w:unhideWhenUsed/>
    <w:rsid w:val="00234B1F"/>
    <w:rPr>
      <w:color w:val="0563C1" w:themeColor="hyperlink"/>
      <w:u w:val="single"/>
    </w:rPr>
  </w:style>
  <w:style w:type="paragraph" w:customStyle="1" w:styleId="ConsPlusNormal">
    <w:name w:val="ConsPlusNormal"/>
    <w:rsid w:val="00F85BA0"/>
    <w:pPr>
      <w:widowControl w:val="0"/>
      <w:autoSpaceDE w:val="0"/>
      <w:autoSpaceDN w:val="0"/>
      <w:adjustRightInd w:val="0"/>
    </w:pPr>
    <w:rPr>
      <w:rFonts w:ascii="Arial" w:eastAsiaTheme="minorEastAsia" w:hAnsi="Arial" w:cs="Arial"/>
    </w:rPr>
  </w:style>
  <w:style w:type="character" w:customStyle="1" w:styleId="blk">
    <w:name w:val="blk"/>
    <w:basedOn w:val="a0"/>
    <w:rsid w:val="002F3AF8"/>
  </w:style>
  <w:style w:type="paragraph" w:styleId="af6">
    <w:name w:val="Revision"/>
    <w:hidden/>
    <w:uiPriority w:val="99"/>
    <w:semiHidden/>
    <w:rsid w:val="00642A92"/>
    <w:rPr>
      <w:sz w:val="24"/>
      <w:szCs w:val="24"/>
    </w:rPr>
  </w:style>
  <w:style w:type="character" w:customStyle="1" w:styleId="FontStyle33">
    <w:name w:val="Font Style33"/>
    <w:uiPriority w:val="99"/>
    <w:rsid w:val="00F43C16"/>
    <w:rPr>
      <w:rFonts w:ascii="Times New Roman" w:hAnsi="Times New Roman" w:cs="Times New Roman"/>
      <w:sz w:val="22"/>
      <w:szCs w:val="22"/>
    </w:rPr>
  </w:style>
  <w:style w:type="character" w:customStyle="1" w:styleId="a5">
    <w:name w:val="Верхний колонтитул Знак"/>
    <w:basedOn w:val="a0"/>
    <w:link w:val="a4"/>
    <w:rsid w:val="001A156D"/>
    <w:rPr>
      <w:sz w:val="24"/>
      <w:szCs w:val="24"/>
    </w:rPr>
  </w:style>
  <w:style w:type="character" w:customStyle="1" w:styleId="a7">
    <w:name w:val="Нижний колонтитул Знак"/>
    <w:basedOn w:val="a0"/>
    <w:link w:val="a6"/>
    <w:uiPriority w:val="99"/>
    <w:rsid w:val="001A156D"/>
    <w:rPr>
      <w:sz w:val="24"/>
      <w:szCs w:val="24"/>
    </w:rPr>
  </w:style>
  <w:style w:type="character" w:customStyle="1" w:styleId="1">
    <w:name w:val="Неразрешенное упоминание1"/>
    <w:basedOn w:val="a0"/>
    <w:uiPriority w:val="99"/>
    <w:semiHidden/>
    <w:unhideWhenUsed/>
    <w:rsid w:val="009F2760"/>
    <w:rPr>
      <w:color w:val="605E5C"/>
      <w:shd w:val="clear" w:color="auto" w:fill="E1DFDD"/>
    </w:rPr>
  </w:style>
  <w:style w:type="character" w:styleId="af7">
    <w:name w:val="FollowedHyperlink"/>
    <w:basedOn w:val="a0"/>
    <w:uiPriority w:val="99"/>
    <w:semiHidden/>
    <w:unhideWhenUsed/>
    <w:rsid w:val="009F2760"/>
    <w:rPr>
      <w:color w:val="954F72" w:themeColor="followedHyperlink"/>
      <w:u w:val="single"/>
    </w:rPr>
  </w:style>
  <w:style w:type="character" w:customStyle="1" w:styleId="21">
    <w:name w:val="Неразрешенное упоминание2"/>
    <w:basedOn w:val="a0"/>
    <w:uiPriority w:val="99"/>
    <w:semiHidden/>
    <w:unhideWhenUsed/>
    <w:rsid w:val="004A4B6A"/>
    <w:rPr>
      <w:color w:val="605E5C"/>
      <w:shd w:val="clear" w:color="auto" w:fill="E1DFDD"/>
    </w:rPr>
  </w:style>
  <w:style w:type="paragraph" w:customStyle="1" w:styleId="3">
    <w:name w:val="Основной текст3"/>
    <w:basedOn w:val="a"/>
    <w:rsid w:val="006A5DBD"/>
    <w:pPr>
      <w:widowControl w:val="0"/>
      <w:shd w:val="clear" w:color="auto" w:fill="FFFFFF"/>
      <w:spacing w:line="274" w:lineRule="exact"/>
      <w:jc w:val="both"/>
    </w:pPr>
    <w:rPr>
      <w:sz w:val="22"/>
      <w:szCs w:val="22"/>
      <w:lang w:eastAsia="en-US"/>
    </w:rPr>
  </w:style>
  <w:style w:type="character" w:customStyle="1" w:styleId="30">
    <w:name w:val="Неразрешенное упоминание3"/>
    <w:basedOn w:val="a0"/>
    <w:uiPriority w:val="99"/>
    <w:semiHidden/>
    <w:unhideWhenUsed/>
    <w:rsid w:val="001C198B"/>
    <w:rPr>
      <w:color w:val="605E5C"/>
      <w:shd w:val="clear" w:color="auto" w:fill="E1DFDD"/>
    </w:rPr>
  </w:style>
  <w:style w:type="character" w:customStyle="1" w:styleId="af8">
    <w:name w:val="Обычный (веб) Знак"/>
    <w:aliases w:val="Обычный (Web) Знак"/>
    <w:link w:val="af9"/>
    <w:uiPriority w:val="99"/>
    <w:locked/>
    <w:rsid w:val="00CD2B77"/>
    <w:rPr>
      <w:rFonts w:eastAsiaTheme="minorEastAsia"/>
      <w:color w:val="000000"/>
      <w:sz w:val="24"/>
      <w:szCs w:val="24"/>
    </w:rPr>
  </w:style>
  <w:style w:type="paragraph" w:styleId="af9">
    <w:name w:val="Normal (Web)"/>
    <w:aliases w:val="Обычный (Web)"/>
    <w:basedOn w:val="a"/>
    <w:link w:val="af8"/>
    <w:uiPriority w:val="99"/>
    <w:unhideWhenUsed/>
    <w:qFormat/>
    <w:rsid w:val="00CD2B77"/>
    <w:pPr>
      <w:tabs>
        <w:tab w:val="center" w:pos="4677"/>
        <w:tab w:val="right" w:pos="9355"/>
      </w:tabs>
    </w:pPr>
    <w:rPr>
      <w:rFonts w:eastAsiaTheme="minorEastAsia"/>
      <w:color w:val="000000"/>
    </w:rPr>
  </w:style>
  <w:style w:type="character" w:customStyle="1" w:styleId="msonormal1">
    <w:name w:val="msonormal1"/>
    <w:basedOn w:val="a0"/>
    <w:qFormat/>
    <w:rsid w:val="00CD2B77"/>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445326">
      <w:bodyDiv w:val="1"/>
      <w:marLeft w:val="0"/>
      <w:marRight w:val="0"/>
      <w:marTop w:val="0"/>
      <w:marBottom w:val="0"/>
      <w:divBdr>
        <w:top w:val="none" w:sz="0" w:space="0" w:color="auto"/>
        <w:left w:val="none" w:sz="0" w:space="0" w:color="auto"/>
        <w:bottom w:val="none" w:sz="0" w:space="0" w:color="auto"/>
        <w:right w:val="none" w:sz="0" w:space="0" w:color="auto"/>
      </w:divBdr>
      <w:divsChild>
        <w:div w:id="2047828108">
          <w:marLeft w:val="0"/>
          <w:marRight w:val="0"/>
          <w:marTop w:val="0"/>
          <w:marBottom w:val="0"/>
          <w:divBdr>
            <w:top w:val="none" w:sz="0" w:space="0" w:color="auto"/>
            <w:left w:val="none" w:sz="0" w:space="0" w:color="auto"/>
            <w:bottom w:val="none" w:sz="0" w:space="0" w:color="auto"/>
            <w:right w:val="none" w:sz="0" w:space="0" w:color="auto"/>
          </w:divBdr>
          <w:divsChild>
            <w:div w:id="1543904161">
              <w:marLeft w:val="0"/>
              <w:marRight w:val="0"/>
              <w:marTop w:val="0"/>
              <w:marBottom w:val="0"/>
              <w:divBdr>
                <w:top w:val="none" w:sz="0" w:space="0" w:color="auto"/>
                <w:left w:val="none" w:sz="0" w:space="0" w:color="auto"/>
                <w:bottom w:val="none" w:sz="0" w:space="0" w:color="auto"/>
                <w:right w:val="none" w:sz="0" w:space="0" w:color="auto"/>
              </w:divBdr>
              <w:divsChild>
                <w:div w:id="1508518180">
                  <w:marLeft w:val="0"/>
                  <w:marRight w:val="0"/>
                  <w:marTop w:val="0"/>
                  <w:marBottom w:val="0"/>
                  <w:divBdr>
                    <w:top w:val="none" w:sz="0" w:space="0" w:color="auto"/>
                    <w:left w:val="none" w:sz="0" w:space="0" w:color="auto"/>
                    <w:bottom w:val="none" w:sz="0" w:space="0" w:color="auto"/>
                    <w:right w:val="none" w:sz="0" w:space="0" w:color="auto"/>
                  </w:divBdr>
                  <w:divsChild>
                    <w:div w:id="2127843669">
                      <w:marLeft w:val="0"/>
                      <w:marRight w:val="0"/>
                      <w:marTop w:val="0"/>
                      <w:marBottom w:val="0"/>
                      <w:divBdr>
                        <w:top w:val="none" w:sz="0" w:space="0" w:color="auto"/>
                        <w:left w:val="none" w:sz="0" w:space="0" w:color="auto"/>
                        <w:bottom w:val="none" w:sz="0" w:space="0" w:color="auto"/>
                        <w:right w:val="none" w:sz="0" w:space="0" w:color="auto"/>
                      </w:divBdr>
                      <w:divsChild>
                        <w:div w:id="2024160752">
                          <w:marLeft w:val="0"/>
                          <w:marRight w:val="0"/>
                          <w:marTop w:val="0"/>
                          <w:marBottom w:val="0"/>
                          <w:divBdr>
                            <w:top w:val="none" w:sz="0" w:space="0" w:color="auto"/>
                            <w:left w:val="none" w:sz="0" w:space="0" w:color="auto"/>
                            <w:bottom w:val="none" w:sz="0" w:space="0" w:color="auto"/>
                            <w:right w:val="none" w:sz="0" w:space="0" w:color="auto"/>
                          </w:divBdr>
                        </w:div>
                        <w:div w:id="1199583438">
                          <w:marLeft w:val="0"/>
                          <w:marRight w:val="0"/>
                          <w:marTop w:val="0"/>
                          <w:marBottom w:val="0"/>
                          <w:divBdr>
                            <w:top w:val="none" w:sz="0" w:space="0" w:color="auto"/>
                            <w:left w:val="none" w:sz="0" w:space="0" w:color="auto"/>
                            <w:bottom w:val="none" w:sz="0" w:space="0" w:color="auto"/>
                            <w:right w:val="none" w:sz="0" w:space="0" w:color="auto"/>
                          </w:divBdr>
                        </w:div>
                        <w:div w:id="1578512220">
                          <w:marLeft w:val="0"/>
                          <w:marRight w:val="0"/>
                          <w:marTop w:val="0"/>
                          <w:marBottom w:val="0"/>
                          <w:divBdr>
                            <w:top w:val="none" w:sz="0" w:space="0" w:color="auto"/>
                            <w:left w:val="none" w:sz="0" w:space="0" w:color="auto"/>
                            <w:bottom w:val="none" w:sz="0" w:space="0" w:color="auto"/>
                            <w:right w:val="none" w:sz="0" w:space="0" w:color="auto"/>
                          </w:divBdr>
                        </w:div>
                        <w:div w:id="50470754">
                          <w:marLeft w:val="0"/>
                          <w:marRight w:val="0"/>
                          <w:marTop w:val="0"/>
                          <w:marBottom w:val="0"/>
                          <w:divBdr>
                            <w:top w:val="none" w:sz="0" w:space="0" w:color="auto"/>
                            <w:left w:val="none" w:sz="0" w:space="0" w:color="auto"/>
                            <w:bottom w:val="none" w:sz="0" w:space="0" w:color="auto"/>
                            <w:right w:val="none" w:sz="0" w:space="0" w:color="auto"/>
                          </w:divBdr>
                        </w:div>
                        <w:div w:id="24943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8367207">
      <w:bodyDiv w:val="1"/>
      <w:marLeft w:val="0"/>
      <w:marRight w:val="0"/>
      <w:marTop w:val="0"/>
      <w:marBottom w:val="0"/>
      <w:divBdr>
        <w:top w:val="none" w:sz="0" w:space="0" w:color="auto"/>
        <w:left w:val="none" w:sz="0" w:space="0" w:color="auto"/>
        <w:bottom w:val="none" w:sz="0" w:space="0" w:color="auto"/>
        <w:right w:val="none" w:sz="0" w:space="0" w:color="auto"/>
      </w:divBdr>
    </w:div>
    <w:div w:id="877939271">
      <w:bodyDiv w:val="1"/>
      <w:marLeft w:val="0"/>
      <w:marRight w:val="0"/>
      <w:marTop w:val="0"/>
      <w:marBottom w:val="0"/>
      <w:divBdr>
        <w:top w:val="none" w:sz="0" w:space="0" w:color="auto"/>
        <w:left w:val="none" w:sz="0" w:space="0" w:color="auto"/>
        <w:bottom w:val="none" w:sz="0" w:space="0" w:color="auto"/>
        <w:right w:val="none" w:sz="0" w:space="0" w:color="auto"/>
      </w:divBdr>
    </w:div>
    <w:div w:id="980964924">
      <w:bodyDiv w:val="1"/>
      <w:marLeft w:val="0"/>
      <w:marRight w:val="0"/>
      <w:marTop w:val="0"/>
      <w:marBottom w:val="0"/>
      <w:divBdr>
        <w:top w:val="none" w:sz="0" w:space="0" w:color="auto"/>
        <w:left w:val="none" w:sz="0" w:space="0" w:color="auto"/>
        <w:bottom w:val="none" w:sz="0" w:space="0" w:color="auto"/>
        <w:right w:val="none" w:sz="0" w:space="0" w:color="auto"/>
      </w:divBdr>
    </w:div>
    <w:div w:id="1049721020">
      <w:bodyDiv w:val="1"/>
      <w:marLeft w:val="0"/>
      <w:marRight w:val="0"/>
      <w:marTop w:val="0"/>
      <w:marBottom w:val="0"/>
      <w:divBdr>
        <w:top w:val="none" w:sz="0" w:space="0" w:color="auto"/>
        <w:left w:val="none" w:sz="0" w:space="0" w:color="auto"/>
        <w:bottom w:val="none" w:sz="0" w:space="0" w:color="auto"/>
        <w:right w:val="none" w:sz="0" w:space="0" w:color="auto"/>
      </w:divBdr>
    </w:div>
    <w:div w:id="1131485285">
      <w:bodyDiv w:val="1"/>
      <w:marLeft w:val="0"/>
      <w:marRight w:val="0"/>
      <w:marTop w:val="0"/>
      <w:marBottom w:val="0"/>
      <w:divBdr>
        <w:top w:val="none" w:sz="0" w:space="0" w:color="auto"/>
        <w:left w:val="none" w:sz="0" w:space="0" w:color="auto"/>
        <w:bottom w:val="none" w:sz="0" w:space="0" w:color="auto"/>
        <w:right w:val="none" w:sz="0" w:space="0" w:color="auto"/>
      </w:divBdr>
      <w:divsChild>
        <w:div w:id="1370228561">
          <w:marLeft w:val="0"/>
          <w:marRight w:val="0"/>
          <w:marTop w:val="0"/>
          <w:marBottom w:val="0"/>
          <w:divBdr>
            <w:top w:val="none" w:sz="0" w:space="0" w:color="auto"/>
            <w:left w:val="none" w:sz="0" w:space="0" w:color="auto"/>
            <w:bottom w:val="none" w:sz="0" w:space="0" w:color="auto"/>
            <w:right w:val="none" w:sz="0" w:space="0" w:color="auto"/>
          </w:divBdr>
          <w:divsChild>
            <w:div w:id="1901550163">
              <w:marLeft w:val="0"/>
              <w:marRight w:val="0"/>
              <w:marTop w:val="0"/>
              <w:marBottom w:val="0"/>
              <w:divBdr>
                <w:top w:val="none" w:sz="0" w:space="0" w:color="auto"/>
                <w:left w:val="none" w:sz="0" w:space="0" w:color="auto"/>
                <w:bottom w:val="none" w:sz="0" w:space="0" w:color="auto"/>
                <w:right w:val="none" w:sz="0" w:space="0" w:color="auto"/>
              </w:divBdr>
              <w:divsChild>
                <w:div w:id="277420994">
                  <w:marLeft w:val="0"/>
                  <w:marRight w:val="0"/>
                  <w:marTop w:val="0"/>
                  <w:marBottom w:val="0"/>
                  <w:divBdr>
                    <w:top w:val="none" w:sz="0" w:space="0" w:color="auto"/>
                    <w:left w:val="none" w:sz="0" w:space="0" w:color="auto"/>
                    <w:bottom w:val="none" w:sz="0" w:space="0" w:color="auto"/>
                    <w:right w:val="none" w:sz="0" w:space="0" w:color="auto"/>
                  </w:divBdr>
                  <w:divsChild>
                    <w:div w:id="181209980">
                      <w:marLeft w:val="0"/>
                      <w:marRight w:val="0"/>
                      <w:marTop w:val="0"/>
                      <w:marBottom w:val="0"/>
                      <w:divBdr>
                        <w:top w:val="none" w:sz="0" w:space="0" w:color="auto"/>
                        <w:left w:val="none" w:sz="0" w:space="0" w:color="auto"/>
                        <w:bottom w:val="none" w:sz="0" w:space="0" w:color="auto"/>
                        <w:right w:val="none" w:sz="0" w:space="0" w:color="auto"/>
                      </w:divBdr>
                      <w:divsChild>
                        <w:div w:id="2021663193">
                          <w:marLeft w:val="0"/>
                          <w:marRight w:val="0"/>
                          <w:marTop w:val="0"/>
                          <w:marBottom w:val="0"/>
                          <w:divBdr>
                            <w:top w:val="none" w:sz="0" w:space="0" w:color="auto"/>
                            <w:left w:val="none" w:sz="0" w:space="0" w:color="auto"/>
                            <w:bottom w:val="none" w:sz="0" w:space="0" w:color="auto"/>
                            <w:right w:val="none" w:sz="0" w:space="0" w:color="auto"/>
                          </w:divBdr>
                        </w:div>
                        <w:div w:id="306131232">
                          <w:marLeft w:val="0"/>
                          <w:marRight w:val="0"/>
                          <w:marTop w:val="0"/>
                          <w:marBottom w:val="0"/>
                          <w:divBdr>
                            <w:top w:val="none" w:sz="0" w:space="0" w:color="auto"/>
                            <w:left w:val="none" w:sz="0" w:space="0" w:color="auto"/>
                            <w:bottom w:val="none" w:sz="0" w:space="0" w:color="auto"/>
                            <w:right w:val="none" w:sz="0" w:space="0" w:color="auto"/>
                          </w:divBdr>
                        </w:div>
                        <w:div w:id="1043867000">
                          <w:marLeft w:val="0"/>
                          <w:marRight w:val="0"/>
                          <w:marTop w:val="0"/>
                          <w:marBottom w:val="0"/>
                          <w:divBdr>
                            <w:top w:val="none" w:sz="0" w:space="0" w:color="auto"/>
                            <w:left w:val="none" w:sz="0" w:space="0" w:color="auto"/>
                            <w:bottom w:val="none" w:sz="0" w:space="0" w:color="auto"/>
                            <w:right w:val="none" w:sz="0" w:space="0" w:color="auto"/>
                          </w:divBdr>
                        </w:div>
                        <w:div w:id="192715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099660">
      <w:bodyDiv w:val="1"/>
      <w:marLeft w:val="0"/>
      <w:marRight w:val="0"/>
      <w:marTop w:val="0"/>
      <w:marBottom w:val="0"/>
      <w:divBdr>
        <w:top w:val="none" w:sz="0" w:space="0" w:color="auto"/>
        <w:left w:val="none" w:sz="0" w:space="0" w:color="auto"/>
        <w:bottom w:val="none" w:sz="0" w:space="0" w:color="auto"/>
        <w:right w:val="none" w:sz="0" w:space="0" w:color="auto"/>
      </w:divBdr>
    </w:div>
    <w:div w:id="1293054419">
      <w:bodyDiv w:val="1"/>
      <w:marLeft w:val="0"/>
      <w:marRight w:val="0"/>
      <w:marTop w:val="0"/>
      <w:marBottom w:val="0"/>
      <w:divBdr>
        <w:top w:val="none" w:sz="0" w:space="0" w:color="auto"/>
        <w:left w:val="none" w:sz="0" w:space="0" w:color="auto"/>
        <w:bottom w:val="none" w:sz="0" w:space="0" w:color="auto"/>
        <w:right w:val="none" w:sz="0" w:space="0" w:color="auto"/>
      </w:divBdr>
      <w:divsChild>
        <w:div w:id="619918765">
          <w:marLeft w:val="0"/>
          <w:marRight w:val="0"/>
          <w:marTop w:val="0"/>
          <w:marBottom w:val="0"/>
          <w:divBdr>
            <w:top w:val="none" w:sz="0" w:space="0" w:color="auto"/>
            <w:left w:val="none" w:sz="0" w:space="0" w:color="auto"/>
            <w:bottom w:val="none" w:sz="0" w:space="0" w:color="auto"/>
            <w:right w:val="none" w:sz="0" w:space="0" w:color="auto"/>
          </w:divBdr>
          <w:divsChild>
            <w:div w:id="592472809">
              <w:marLeft w:val="0"/>
              <w:marRight w:val="0"/>
              <w:marTop w:val="0"/>
              <w:marBottom w:val="0"/>
              <w:divBdr>
                <w:top w:val="none" w:sz="0" w:space="0" w:color="auto"/>
                <w:left w:val="none" w:sz="0" w:space="0" w:color="auto"/>
                <w:bottom w:val="none" w:sz="0" w:space="0" w:color="auto"/>
                <w:right w:val="none" w:sz="0" w:space="0" w:color="auto"/>
              </w:divBdr>
              <w:divsChild>
                <w:div w:id="71781939">
                  <w:marLeft w:val="0"/>
                  <w:marRight w:val="0"/>
                  <w:marTop w:val="0"/>
                  <w:marBottom w:val="0"/>
                  <w:divBdr>
                    <w:top w:val="none" w:sz="0" w:space="0" w:color="auto"/>
                    <w:left w:val="none" w:sz="0" w:space="0" w:color="auto"/>
                    <w:bottom w:val="none" w:sz="0" w:space="0" w:color="auto"/>
                    <w:right w:val="none" w:sz="0" w:space="0" w:color="auto"/>
                  </w:divBdr>
                  <w:divsChild>
                    <w:div w:id="1265113430">
                      <w:marLeft w:val="0"/>
                      <w:marRight w:val="0"/>
                      <w:marTop w:val="0"/>
                      <w:marBottom w:val="0"/>
                      <w:divBdr>
                        <w:top w:val="none" w:sz="0" w:space="0" w:color="auto"/>
                        <w:left w:val="none" w:sz="0" w:space="0" w:color="auto"/>
                        <w:bottom w:val="none" w:sz="0" w:space="0" w:color="auto"/>
                        <w:right w:val="none" w:sz="0" w:space="0" w:color="auto"/>
                      </w:divBdr>
                      <w:divsChild>
                        <w:div w:id="1396661138">
                          <w:marLeft w:val="0"/>
                          <w:marRight w:val="0"/>
                          <w:marTop w:val="0"/>
                          <w:marBottom w:val="0"/>
                          <w:divBdr>
                            <w:top w:val="none" w:sz="0" w:space="0" w:color="auto"/>
                            <w:left w:val="none" w:sz="0" w:space="0" w:color="auto"/>
                            <w:bottom w:val="none" w:sz="0" w:space="0" w:color="auto"/>
                            <w:right w:val="none" w:sz="0" w:space="0" w:color="auto"/>
                          </w:divBdr>
                        </w:div>
                        <w:div w:id="262688118">
                          <w:marLeft w:val="0"/>
                          <w:marRight w:val="0"/>
                          <w:marTop w:val="0"/>
                          <w:marBottom w:val="0"/>
                          <w:divBdr>
                            <w:top w:val="none" w:sz="0" w:space="0" w:color="auto"/>
                            <w:left w:val="none" w:sz="0" w:space="0" w:color="auto"/>
                            <w:bottom w:val="none" w:sz="0" w:space="0" w:color="auto"/>
                            <w:right w:val="none" w:sz="0" w:space="0" w:color="auto"/>
                          </w:divBdr>
                        </w:div>
                        <w:div w:id="1185366047">
                          <w:marLeft w:val="0"/>
                          <w:marRight w:val="0"/>
                          <w:marTop w:val="0"/>
                          <w:marBottom w:val="0"/>
                          <w:divBdr>
                            <w:top w:val="none" w:sz="0" w:space="0" w:color="auto"/>
                            <w:left w:val="none" w:sz="0" w:space="0" w:color="auto"/>
                            <w:bottom w:val="none" w:sz="0" w:space="0" w:color="auto"/>
                            <w:right w:val="none" w:sz="0" w:space="0" w:color="auto"/>
                          </w:divBdr>
                        </w:div>
                        <w:div w:id="91248935">
                          <w:marLeft w:val="0"/>
                          <w:marRight w:val="0"/>
                          <w:marTop w:val="0"/>
                          <w:marBottom w:val="0"/>
                          <w:divBdr>
                            <w:top w:val="none" w:sz="0" w:space="0" w:color="auto"/>
                            <w:left w:val="none" w:sz="0" w:space="0" w:color="auto"/>
                            <w:bottom w:val="none" w:sz="0" w:space="0" w:color="auto"/>
                            <w:right w:val="none" w:sz="0" w:space="0" w:color="auto"/>
                          </w:divBdr>
                        </w:div>
                        <w:div w:id="1191454798">
                          <w:marLeft w:val="0"/>
                          <w:marRight w:val="0"/>
                          <w:marTop w:val="0"/>
                          <w:marBottom w:val="0"/>
                          <w:divBdr>
                            <w:top w:val="none" w:sz="0" w:space="0" w:color="auto"/>
                            <w:left w:val="none" w:sz="0" w:space="0" w:color="auto"/>
                            <w:bottom w:val="none" w:sz="0" w:space="0" w:color="auto"/>
                            <w:right w:val="none" w:sz="0" w:space="0" w:color="auto"/>
                          </w:divBdr>
                        </w:div>
                        <w:div w:id="1163278706">
                          <w:marLeft w:val="0"/>
                          <w:marRight w:val="0"/>
                          <w:marTop w:val="0"/>
                          <w:marBottom w:val="0"/>
                          <w:divBdr>
                            <w:top w:val="none" w:sz="0" w:space="0" w:color="auto"/>
                            <w:left w:val="none" w:sz="0" w:space="0" w:color="auto"/>
                            <w:bottom w:val="none" w:sz="0" w:space="0" w:color="auto"/>
                            <w:right w:val="none" w:sz="0" w:space="0" w:color="auto"/>
                          </w:divBdr>
                        </w:div>
                        <w:div w:id="178041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990577">
      <w:bodyDiv w:val="1"/>
      <w:marLeft w:val="0"/>
      <w:marRight w:val="0"/>
      <w:marTop w:val="0"/>
      <w:marBottom w:val="0"/>
      <w:divBdr>
        <w:top w:val="none" w:sz="0" w:space="0" w:color="auto"/>
        <w:left w:val="none" w:sz="0" w:space="0" w:color="auto"/>
        <w:bottom w:val="none" w:sz="0" w:space="0" w:color="auto"/>
        <w:right w:val="none" w:sz="0" w:space="0" w:color="auto"/>
      </w:divBdr>
    </w:div>
    <w:div w:id="1521580593">
      <w:bodyDiv w:val="1"/>
      <w:marLeft w:val="0"/>
      <w:marRight w:val="0"/>
      <w:marTop w:val="0"/>
      <w:marBottom w:val="0"/>
      <w:divBdr>
        <w:top w:val="none" w:sz="0" w:space="0" w:color="auto"/>
        <w:left w:val="none" w:sz="0" w:space="0" w:color="auto"/>
        <w:bottom w:val="none" w:sz="0" w:space="0" w:color="auto"/>
        <w:right w:val="none" w:sz="0" w:space="0" w:color="auto"/>
      </w:divBdr>
      <w:divsChild>
        <w:div w:id="1246719763">
          <w:marLeft w:val="0"/>
          <w:marRight w:val="0"/>
          <w:marTop w:val="0"/>
          <w:marBottom w:val="0"/>
          <w:divBdr>
            <w:top w:val="none" w:sz="0" w:space="0" w:color="auto"/>
            <w:left w:val="none" w:sz="0" w:space="0" w:color="auto"/>
            <w:bottom w:val="none" w:sz="0" w:space="0" w:color="auto"/>
            <w:right w:val="none" w:sz="0" w:space="0" w:color="auto"/>
          </w:divBdr>
          <w:divsChild>
            <w:div w:id="2042238619">
              <w:marLeft w:val="0"/>
              <w:marRight w:val="0"/>
              <w:marTop w:val="0"/>
              <w:marBottom w:val="0"/>
              <w:divBdr>
                <w:top w:val="none" w:sz="0" w:space="0" w:color="auto"/>
                <w:left w:val="none" w:sz="0" w:space="0" w:color="auto"/>
                <w:bottom w:val="none" w:sz="0" w:space="0" w:color="auto"/>
                <w:right w:val="none" w:sz="0" w:space="0" w:color="auto"/>
              </w:divBdr>
              <w:divsChild>
                <w:div w:id="1774663236">
                  <w:marLeft w:val="0"/>
                  <w:marRight w:val="0"/>
                  <w:marTop w:val="0"/>
                  <w:marBottom w:val="0"/>
                  <w:divBdr>
                    <w:top w:val="none" w:sz="0" w:space="0" w:color="auto"/>
                    <w:left w:val="none" w:sz="0" w:space="0" w:color="auto"/>
                    <w:bottom w:val="none" w:sz="0" w:space="0" w:color="auto"/>
                    <w:right w:val="none" w:sz="0" w:space="0" w:color="auto"/>
                  </w:divBdr>
                  <w:divsChild>
                    <w:div w:id="1997026924">
                      <w:marLeft w:val="0"/>
                      <w:marRight w:val="0"/>
                      <w:marTop w:val="0"/>
                      <w:marBottom w:val="0"/>
                      <w:divBdr>
                        <w:top w:val="none" w:sz="0" w:space="0" w:color="auto"/>
                        <w:left w:val="none" w:sz="0" w:space="0" w:color="auto"/>
                        <w:bottom w:val="none" w:sz="0" w:space="0" w:color="auto"/>
                        <w:right w:val="none" w:sz="0" w:space="0" w:color="auto"/>
                      </w:divBdr>
                      <w:divsChild>
                        <w:div w:id="526333656">
                          <w:marLeft w:val="0"/>
                          <w:marRight w:val="0"/>
                          <w:marTop w:val="0"/>
                          <w:marBottom w:val="0"/>
                          <w:divBdr>
                            <w:top w:val="none" w:sz="0" w:space="0" w:color="auto"/>
                            <w:left w:val="none" w:sz="0" w:space="0" w:color="auto"/>
                            <w:bottom w:val="none" w:sz="0" w:space="0" w:color="auto"/>
                            <w:right w:val="none" w:sz="0" w:space="0" w:color="auto"/>
                          </w:divBdr>
                        </w:div>
                        <w:div w:id="397948140">
                          <w:marLeft w:val="0"/>
                          <w:marRight w:val="0"/>
                          <w:marTop w:val="0"/>
                          <w:marBottom w:val="0"/>
                          <w:divBdr>
                            <w:top w:val="none" w:sz="0" w:space="0" w:color="auto"/>
                            <w:left w:val="none" w:sz="0" w:space="0" w:color="auto"/>
                            <w:bottom w:val="none" w:sz="0" w:space="0" w:color="auto"/>
                            <w:right w:val="none" w:sz="0" w:space="0" w:color="auto"/>
                          </w:divBdr>
                        </w:div>
                        <w:div w:id="1544561809">
                          <w:marLeft w:val="0"/>
                          <w:marRight w:val="0"/>
                          <w:marTop w:val="0"/>
                          <w:marBottom w:val="0"/>
                          <w:divBdr>
                            <w:top w:val="none" w:sz="0" w:space="0" w:color="auto"/>
                            <w:left w:val="none" w:sz="0" w:space="0" w:color="auto"/>
                            <w:bottom w:val="none" w:sz="0" w:space="0" w:color="auto"/>
                            <w:right w:val="none" w:sz="0" w:space="0" w:color="auto"/>
                          </w:divBdr>
                        </w:div>
                        <w:div w:id="1478299774">
                          <w:marLeft w:val="0"/>
                          <w:marRight w:val="0"/>
                          <w:marTop w:val="0"/>
                          <w:marBottom w:val="0"/>
                          <w:divBdr>
                            <w:top w:val="none" w:sz="0" w:space="0" w:color="auto"/>
                            <w:left w:val="none" w:sz="0" w:space="0" w:color="auto"/>
                            <w:bottom w:val="none" w:sz="0" w:space="0" w:color="auto"/>
                            <w:right w:val="none" w:sz="0" w:space="0" w:color="auto"/>
                          </w:divBdr>
                        </w:div>
                        <w:div w:id="864363871">
                          <w:marLeft w:val="0"/>
                          <w:marRight w:val="0"/>
                          <w:marTop w:val="0"/>
                          <w:marBottom w:val="0"/>
                          <w:divBdr>
                            <w:top w:val="none" w:sz="0" w:space="0" w:color="auto"/>
                            <w:left w:val="none" w:sz="0" w:space="0" w:color="auto"/>
                            <w:bottom w:val="none" w:sz="0" w:space="0" w:color="auto"/>
                            <w:right w:val="none" w:sz="0" w:space="0" w:color="auto"/>
                          </w:divBdr>
                        </w:div>
                        <w:div w:id="140433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834120">
      <w:bodyDiv w:val="1"/>
      <w:marLeft w:val="0"/>
      <w:marRight w:val="0"/>
      <w:marTop w:val="0"/>
      <w:marBottom w:val="0"/>
      <w:divBdr>
        <w:top w:val="none" w:sz="0" w:space="0" w:color="auto"/>
        <w:left w:val="none" w:sz="0" w:space="0" w:color="auto"/>
        <w:bottom w:val="none" w:sz="0" w:space="0" w:color="auto"/>
        <w:right w:val="none" w:sz="0" w:space="0" w:color="auto"/>
      </w:divBdr>
    </w:div>
    <w:div w:id="1912350918">
      <w:bodyDiv w:val="1"/>
      <w:marLeft w:val="0"/>
      <w:marRight w:val="0"/>
      <w:marTop w:val="0"/>
      <w:marBottom w:val="0"/>
      <w:divBdr>
        <w:top w:val="none" w:sz="0" w:space="0" w:color="auto"/>
        <w:left w:val="none" w:sz="0" w:space="0" w:color="auto"/>
        <w:bottom w:val="none" w:sz="0" w:space="0" w:color="auto"/>
        <w:right w:val="none" w:sz="0" w:space="0" w:color="auto"/>
      </w:divBdr>
      <w:divsChild>
        <w:div w:id="1768233965">
          <w:marLeft w:val="0"/>
          <w:marRight w:val="0"/>
          <w:marTop w:val="0"/>
          <w:marBottom w:val="0"/>
          <w:divBdr>
            <w:top w:val="none" w:sz="0" w:space="0" w:color="auto"/>
            <w:left w:val="none" w:sz="0" w:space="0" w:color="auto"/>
            <w:bottom w:val="none" w:sz="0" w:space="0" w:color="auto"/>
            <w:right w:val="none" w:sz="0" w:space="0" w:color="auto"/>
          </w:divBdr>
          <w:divsChild>
            <w:div w:id="1505585335">
              <w:marLeft w:val="0"/>
              <w:marRight w:val="0"/>
              <w:marTop w:val="0"/>
              <w:marBottom w:val="0"/>
              <w:divBdr>
                <w:top w:val="none" w:sz="0" w:space="0" w:color="auto"/>
                <w:left w:val="none" w:sz="0" w:space="0" w:color="auto"/>
                <w:bottom w:val="none" w:sz="0" w:space="0" w:color="auto"/>
                <w:right w:val="none" w:sz="0" w:space="0" w:color="auto"/>
              </w:divBdr>
              <w:divsChild>
                <w:div w:id="669216271">
                  <w:marLeft w:val="0"/>
                  <w:marRight w:val="0"/>
                  <w:marTop w:val="0"/>
                  <w:marBottom w:val="0"/>
                  <w:divBdr>
                    <w:top w:val="none" w:sz="0" w:space="0" w:color="auto"/>
                    <w:left w:val="none" w:sz="0" w:space="0" w:color="auto"/>
                    <w:bottom w:val="none" w:sz="0" w:space="0" w:color="auto"/>
                    <w:right w:val="none" w:sz="0" w:space="0" w:color="auto"/>
                  </w:divBdr>
                  <w:divsChild>
                    <w:div w:id="2118671144">
                      <w:marLeft w:val="0"/>
                      <w:marRight w:val="0"/>
                      <w:marTop w:val="0"/>
                      <w:marBottom w:val="0"/>
                      <w:divBdr>
                        <w:top w:val="none" w:sz="0" w:space="0" w:color="auto"/>
                        <w:left w:val="none" w:sz="0" w:space="0" w:color="auto"/>
                        <w:bottom w:val="none" w:sz="0" w:space="0" w:color="auto"/>
                        <w:right w:val="none" w:sz="0" w:space="0" w:color="auto"/>
                      </w:divBdr>
                      <w:divsChild>
                        <w:div w:id="854539127">
                          <w:marLeft w:val="0"/>
                          <w:marRight w:val="0"/>
                          <w:marTop w:val="0"/>
                          <w:marBottom w:val="0"/>
                          <w:divBdr>
                            <w:top w:val="none" w:sz="0" w:space="0" w:color="auto"/>
                            <w:left w:val="none" w:sz="0" w:space="0" w:color="auto"/>
                            <w:bottom w:val="none" w:sz="0" w:space="0" w:color="auto"/>
                            <w:right w:val="none" w:sz="0" w:space="0" w:color="auto"/>
                          </w:divBdr>
                        </w:div>
                        <w:div w:id="139474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360669">
      <w:bodyDiv w:val="1"/>
      <w:marLeft w:val="0"/>
      <w:marRight w:val="0"/>
      <w:marTop w:val="0"/>
      <w:marBottom w:val="0"/>
      <w:divBdr>
        <w:top w:val="none" w:sz="0" w:space="0" w:color="auto"/>
        <w:left w:val="none" w:sz="0" w:space="0" w:color="auto"/>
        <w:bottom w:val="none" w:sz="0" w:space="0" w:color="auto"/>
        <w:right w:val="none" w:sz="0" w:space="0" w:color="auto"/>
      </w:divBdr>
      <w:divsChild>
        <w:div w:id="1314798089">
          <w:marLeft w:val="0"/>
          <w:marRight w:val="0"/>
          <w:marTop w:val="0"/>
          <w:marBottom w:val="0"/>
          <w:divBdr>
            <w:top w:val="none" w:sz="0" w:space="0" w:color="auto"/>
            <w:left w:val="none" w:sz="0" w:space="0" w:color="auto"/>
            <w:bottom w:val="none" w:sz="0" w:space="0" w:color="auto"/>
            <w:right w:val="none" w:sz="0" w:space="0" w:color="auto"/>
          </w:divBdr>
          <w:divsChild>
            <w:div w:id="26684137">
              <w:marLeft w:val="0"/>
              <w:marRight w:val="0"/>
              <w:marTop w:val="0"/>
              <w:marBottom w:val="0"/>
              <w:divBdr>
                <w:top w:val="none" w:sz="0" w:space="0" w:color="auto"/>
                <w:left w:val="none" w:sz="0" w:space="0" w:color="auto"/>
                <w:bottom w:val="none" w:sz="0" w:space="0" w:color="auto"/>
                <w:right w:val="none" w:sz="0" w:space="0" w:color="auto"/>
              </w:divBdr>
              <w:divsChild>
                <w:div w:id="1236164381">
                  <w:marLeft w:val="0"/>
                  <w:marRight w:val="0"/>
                  <w:marTop w:val="0"/>
                  <w:marBottom w:val="0"/>
                  <w:divBdr>
                    <w:top w:val="none" w:sz="0" w:space="0" w:color="auto"/>
                    <w:left w:val="none" w:sz="0" w:space="0" w:color="auto"/>
                    <w:bottom w:val="none" w:sz="0" w:space="0" w:color="auto"/>
                    <w:right w:val="none" w:sz="0" w:space="0" w:color="auto"/>
                  </w:divBdr>
                  <w:divsChild>
                    <w:div w:id="636112523">
                      <w:marLeft w:val="0"/>
                      <w:marRight w:val="0"/>
                      <w:marTop w:val="0"/>
                      <w:marBottom w:val="0"/>
                      <w:divBdr>
                        <w:top w:val="none" w:sz="0" w:space="0" w:color="auto"/>
                        <w:left w:val="none" w:sz="0" w:space="0" w:color="auto"/>
                        <w:bottom w:val="none" w:sz="0" w:space="0" w:color="auto"/>
                        <w:right w:val="none" w:sz="0" w:space="0" w:color="auto"/>
                      </w:divBdr>
                      <w:divsChild>
                        <w:div w:id="831988691">
                          <w:marLeft w:val="0"/>
                          <w:marRight w:val="0"/>
                          <w:marTop w:val="0"/>
                          <w:marBottom w:val="0"/>
                          <w:divBdr>
                            <w:top w:val="none" w:sz="0" w:space="0" w:color="auto"/>
                            <w:left w:val="none" w:sz="0" w:space="0" w:color="auto"/>
                            <w:bottom w:val="none" w:sz="0" w:space="0" w:color="auto"/>
                            <w:right w:val="none" w:sz="0" w:space="0" w:color="auto"/>
                          </w:divBdr>
                        </w:div>
                        <w:div w:id="1565021603">
                          <w:marLeft w:val="0"/>
                          <w:marRight w:val="0"/>
                          <w:marTop w:val="0"/>
                          <w:marBottom w:val="0"/>
                          <w:divBdr>
                            <w:top w:val="none" w:sz="0" w:space="0" w:color="auto"/>
                            <w:left w:val="none" w:sz="0" w:space="0" w:color="auto"/>
                            <w:bottom w:val="none" w:sz="0" w:space="0" w:color="auto"/>
                            <w:right w:val="none" w:sz="0" w:space="0" w:color="auto"/>
                          </w:divBdr>
                        </w:div>
                        <w:div w:id="175801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194&amp;dst=101285" TargetMode="External"/><Relationship Id="rId13" Type="http://schemas.openxmlformats.org/officeDocument/2006/relationships/hyperlink" Target="https://login.consultant.ru/link/?req=doc&amp;base=LAW&amp;n=495194&amp;dst=102605" TargetMode="External"/><Relationship Id="rId18" Type="http://schemas.openxmlformats.org/officeDocument/2006/relationships/hyperlink" Target="https://login.consultant.ru/link/?req=doc&amp;base=LAW&amp;n=495192&amp;dst=2152" TargetMode="External"/><Relationship Id="rId26" Type="http://schemas.openxmlformats.org/officeDocument/2006/relationships/hyperlink" Target="https://login.consultant.ru/link/?req=doc&amp;base=LAW&amp;n=495194&amp;dst=1795" TargetMode="External"/><Relationship Id="rId3" Type="http://schemas.openxmlformats.org/officeDocument/2006/relationships/styles" Target="styles.xml"/><Relationship Id="rId21" Type="http://schemas.openxmlformats.org/officeDocument/2006/relationships/hyperlink" Target="https://login.consultant.ru/link/?req=doc&amp;base=LAW&amp;n=495194&amp;dst=2087" TargetMode="External"/><Relationship Id="rId34" Type="http://schemas.openxmlformats.org/officeDocument/2006/relationships/hyperlink" Target="mailto:yagc@alrosa.ru" TargetMode="External"/><Relationship Id="rId7" Type="http://schemas.openxmlformats.org/officeDocument/2006/relationships/endnotes" Target="endnotes.xml"/><Relationship Id="rId12" Type="http://schemas.openxmlformats.org/officeDocument/2006/relationships/hyperlink" Target="https://login.consultant.ru/link/?req=doc&amp;base=LAW&amp;n=495194&amp;dst=102603" TargetMode="External"/><Relationship Id="rId17" Type="http://schemas.openxmlformats.org/officeDocument/2006/relationships/hyperlink" Target="https://login.consultant.ru/link/?req=doc&amp;base=LAW&amp;n=495192&amp;dst=2088" TargetMode="External"/><Relationship Id="rId25" Type="http://schemas.openxmlformats.org/officeDocument/2006/relationships/hyperlink" Target="https://login.consultant.ru/link/?req=doc&amp;base=LAW&amp;n=495194&amp;dst=100749" TargetMode="External"/><Relationship Id="rId33" Type="http://schemas.openxmlformats.org/officeDocument/2006/relationships/hyperlink" Target="https://login.consultant.ru/link/?req=doc&amp;base=LAW&amp;n=495192&amp;dst=101080" TargetMode="External"/><Relationship Id="rId2" Type="http://schemas.openxmlformats.org/officeDocument/2006/relationships/numbering" Target="numbering.xml"/><Relationship Id="rId16" Type="http://schemas.openxmlformats.org/officeDocument/2006/relationships/hyperlink" Target="https://login.consultant.ru/link/?req=doc&amp;base=LAW&amp;n=495194&amp;dst=1821" TargetMode="External"/><Relationship Id="rId20" Type="http://schemas.openxmlformats.org/officeDocument/2006/relationships/hyperlink" Target="http://www.consultant.ru/document/cons_doc_LAW_347576/f7e45d62c761d80c96cf15943de9a3bd8363ac90/" TargetMode="External"/><Relationship Id="rId29" Type="http://schemas.openxmlformats.org/officeDocument/2006/relationships/hyperlink" Target="https://login.consultant.ru/link/?req=doc&amp;base=LAW&amp;n=495194&amp;dst=9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194&amp;dst=1982" TargetMode="External"/><Relationship Id="rId24" Type="http://schemas.openxmlformats.org/officeDocument/2006/relationships/hyperlink" Target="https://login.consultant.ru/link/?req=doc&amp;base=LAW&amp;n=495194&amp;dst=100749" TargetMode="External"/><Relationship Id="rId32" Type="http://schemas.openxmlformats.org/officeDocument/2006/relationships/hyperlink" Target="https://login.consultant.ru/link/?req=doc&amp;base=LAW&amp;n=495192&amp;dst=2598"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95194&amp;dst=2101" TargetMode="External"/><Relationship Id="rId23" Type="http://schemas.openxmlformats.org/officeDocument/2006/relationships/hyperlink" Target="http://www.yagc.alrosa.ru" TargetMode="External"/><Relationship Id="rId28" Type="http://schemas.openxmlformats.org/officeDocument/2006/relationships/hyperlink" Target="https://login.consultant.ru/link/?req=doc&amp;base=LAW&amp;n=495194&amp;dst=957" TargetMode="External"/><Relationship Id="rId36" Type="http://schemas.openxmlformats.org/officeDocument/2006/relationships/fontTable" Target="fontTable.xml"/><Relationship Id="rId10" Type="http://schemas.openxmlformats.org/officeDocument/2006/relationships/hyperlink" Target="https://login.consultant.ru/link/?req=doc&amp;base=LAW&amp;n=495194&amp;dst=2101" TargetMode="External"/><Relationship Id="rId19" Type="http://schemas.openxmlformats.org/officeDocument/2006/relationships/hyperlink" Target="http://www.consultant.ru/document/cons_doc_LAW_347576/f7e45d62c761d80c96cf15943de9a3bd8363ac90/" TargetMode="External"/><Relationship Id="rId31" Type="http://schemas.openxmlformats.org/officeDocument/2006/relationships/hyperlink" Target="https://login.consultant.ru/link/?req=doc&amp;base=LAW&amp;n=495192&amp;dst=2579" TargetMode="External"/><Relationship Id="rId4" Type="http://schemas.openxmlformats.org/officeDocument/2006/relationships/settings" Target="settings.xml"/><Relationship Id="rId9" Type="http://schemas.openxmlformats.org/officeDocument/2006/relationships/hyperlink" Target="mailto:yagc@alrosa.ru" TargetMode="External"/><Relationship Id="rId14" Type="http://schemas.openxmlformats.org/officeDocument/2006/relationships/hyperlink" Target="https://login.consultant.ru/link/?req=doc&amp;base=LAW&amp;n=479553&amp;dst=100047" TargetMode="External"/><Relationship Id="rId22" Type="http://schemas.openxmlformats.org/officeDocument/2006/relationships/hyperlink" Target="mailto:yagc@alrosa.ru" TargetMode="External"/><Relationship Id="rId27" Type="http://schemas.openxmlformats.org/officeDocument/2006/relationships/hyperlink" Target="https://login.consultant.ru/link/?req=doc&amp;base=LAW&amp;n=223704&amp;dst=100061" TargetMode="External"/><Relationship Id="rId30" Type="http://schemas.openxmlformats.org/officeDocument/2006/relationships/hyperlink" Target="https://login.consultant.ru/link/?req=doc&amp;base=LAW&amp;n=495192&amp;dst=101304" TargetMode="Externa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eq=doc&amp;base=LAW&amp;n=495194&amp;dst=1003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62420-6250-42A5-8276-8E6AC659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TotalTime>
  <Pages>1</Pages>
  <Words>12852</Words>
  <Characters>73257</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85938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Мирный</dc:creator>
  <cp:lastModifiedBy>Обозная Юлия Владимировна</cp:lastModifiedBy>
  <cp:revision>30</cp:revision>
  <cp:lastPrinted>2019-09-18T06:15:00Z</cp:lastPrinted>
  <dcterms:created xsi:type="dcterms:W3CDTF">2024-07-26T05:18:00Z</dcterms:created>
  <dcterms:modified xsi:type="dcterms:W3CDTF">2025-04-22T06:34:00Z</dcterms:modified>
</cp:coreProperties>
</file>